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82A4B" w14:textId="77777777" w:rsidR="00B42109" w:rsidRPr="00E610F0" w:rsidRDefault="00B42109" w:rsidP="00B42109">
      <w:pPr>
        <w:pStyle w:val="Default"/>
        <w:rPr>
          <w:lang w:val="fr-BE"/>
        </w:rPr>
      </w:pPr>
    </w:p>
    <w:p w14:paraId="55AB4334" w14:textId="7F0BCB92" w:rsidR="00B42109" w:rsidRPr="00344D90" w:rsidRDefault="00B42109" w:rsidP="00B42109">
      <w:pPr>
        <w:pStyle w:val="Pa0"/>
        <w:jc w:val="both"/>
        <w:rPr>
          <w:rStyle w:val="A0"/>
          <w:rFonts w:ascii="Times New Roman" w:hAnsi="Times New Roman" w:cs="Times New Roman"/>
          <w:b w:val="0"/>
          <w:bCs w:val="0"/>
          <w:sz w:val="52"/>
          <w:lang w:val="fr-BE"/>
        </w:rPr>
      </w:pPr>
      <w:r w:rsidRPr="00B42109">
        <w:rPr>
          <w:sz w:val="12"/>
          <w:lang w:val="fr-BE"/>
        </w:rPr>
        <w:t xml:space="preserve"> </w:t>
      </w:r>
      <w:r w:rsidRPr="00344D90">
        <w:rPr>
          <w:rStyle w:val="A0"/>
          <w:rFonts w:ascii="Times New Roman" w:hAnsi="Times New Roman" w:cs="Times New Roman"/>
          <w:b w:val="0"/>
          <w:bCs w:val="0"/>
          <w:sz w:val="52"/>
          <w:lang w:val="fr-BE"/>
        </w:rPr>
        <w:t xml:space="preserve">Commission d’accompagnement pour le recrutement de personnes </w:t>
      </w:r>
      <w:r w:rsidR="00296271">
        <w:rPr>
          <w:rStyle w:val="A0"/>
          <w:rFonts w:ascii="Times New Roman" w:hAnsi="Times New Roman" w:cs="Times New Roman"/>
          <w:b w:val="0"/>
          <w:bCs w:val="0"/>
          <w:sz w:val="52"/>
          <w:lang w:val="fr-BE"/>
        </w:rPr>
        <w:t>en situation de</w:t>
      </w:r>
      <w:r w:rsidRPr="00344D90">
        <w:rPr>
          <w:rStyle w:val="A0"/>
          <w:rFonts w:ascii="Times New Roman" w:hAnsi="Times New Roman" w:cs="Times New Roman"/>
          <w:b w:val="0"/>
          <w:bCs w:val="0"/>
          <w:sz w:val="52"/>
          <w:lang w:val="fr-BE"/>
        </w:rPr>
        <w:t xml:space="preserve"> handicap dans la fonction publique fédérale</w:t>
      </w:r>
    </w:p>
    <w:p w14:paraId="263E186E" w14:textId="77777777" w:rsidR="00B42109" w:rsidRPr="00344D90" w:rsidRDefault="00B42109" w:rsidP="00B42109">
      <w:pPr>
        <w:pStyle w:val="Default"/>
        <w:rPr>
          <w:rFonts w:ascii="Times New Roman" w:hAnsi="Times New Roman" w:cs="Times New Roman"/>
          <w:sz w:val="32"/>
          <w:lang w:val="fr-BE"/>
        </w:rPr>
      </w:pPr>
    </w:p>
    <w:p w14:paraId="373BF513" w14:textId="477A2CBB" w:rsidR="00205A84" w:rsidRPr="00344D90" w:rsidRDefault="00B42109" w:rsidP="00B42109">
      <w:pPr>
        <w:jc w:val="both"/>
        <w:rPr>
          <w:rStyle w:val="A1"/>
          <w:rFonts w:ascii="Times New Roman" w:hAnsi="Times New Roman" w:cs="Times New Roman"/>
          <w:b w:val="0"/>
          <w:sz w:val="52"/>
          <w:szCs w:val="44"/>
          <w:lang w:val="fr-BE"/>
        </w:rPr>
      </w:pPr>
      <w:r w:rsidRPr="00344D90">
        <w:rPr>
          <w:rStyle w:val="A0"/>
          <w:rFonts w:ascii="Times New Roman" w:hAnsi="Times New Roman" w:cs="Times New Roman"/>
          <w:b w:val="0"/>
          <w:sz w:val="52"/>
          <w:szCs w:val="44"/>
          <w:lang w:val="fr-BE"/>
        </w:rPr>
        <w:t xml:space="preserve">RAPPORT D’EVALUATION </w:t>
      </w:r>
      <w:r w:rsidRPr="00344D90">
        <w:rPr>
          <w:rStyle w:val="A1"/>
          <w:rFonts w:ascii="Times New Roman" w:hAnsi="Times New Roman" w:cs="Times New Roman"/>
          <w:b w:val="0"/>
          <w:sz w:val="52"/>
          <w:szCs w:val="44"/>
          <w:lang w:val="fr-BE"/>
        </w:rPr>
        <w:t>20</w:t>
      </w:r>
      <w:r w:rsidR="005F6C27" w:rsidRPr="00344D90">
        <w:rPr>
          <w:rStyle w:val="A1"/>
          <w:rFonts w:ascii="Times New Roman" w:hAnsi="Times New Roman" w:cs="Times New Roman"/>
          <w:b w:val="0"/>
          <w:sz w:val="52"/>
          <w:szCs w:val="44"/>
          <w:lang w:val="fr-BE"/>
        </w:rPr>
        <w:t>20</w:t>
      </w:r>
    </w:p>
    <w:p w14:paraId="0E97DE92" w14:textId="1FC09BB6" w:rsidR="008D5FD5" w:rsidRPr="008D5FD5" w:rsidRDefault="008D5FD5" w:rsidP="00B42109">
      <w:pPr>
        <w:jc w:val="both"/>
        <w:rPr>
          <w:rStyle w:val="A1"/>
          <w:rFonts w:ascii="Times New Roman" w:hAnsi="Times New Roman" w:cs="Times New Roman"/>
          <w:b w:val="0"/>
          <w:sz w:val="44"/>
          <w:szCs w:val="44"/>
          <w:lang w:val="fr-BE"/>
        </w:rPr>
      </w:pPr>
      <w:r w:rsidRPr="00344D90">
        <w:rPr>
          <w:rStyle w:val="A1"/>
          <w:rFonts w:ascii="Times New Roman" w:hAnsi="Times New Roman" w:cs="Times New Roman"/>
          <w:b w:val="0"/>
          <w:sz w:val="44"/>
          <w:szCs w:val="44"/>
          <w:lang w:val="fr-BE"/>
        </w:rPr>
        <w:t>Version accessible pour personnes aveugles et malvoyantes.</w:t>
      </w:r>
      <w:r w:rsidRPr="008D5FD5">
        <w:rPr>
          <w:rStyle w:val="A1"/>
          <w:rFonts w:ascii="Times New Roman" w:hAnsi="Times New Roman" w:cs="Times New Roman"/>
          <w:b w:val="0"/>
          <w:sz w:val="44"/>
          <w:szCs w:val="44"/>
          <w:lang w:val="fr-BE"/>
        </w:rPr>
        <w:t xml:space="preserve"> </w:t>
      </w:r>
    </w:p>
    <w:p w14:paraId="62B1DC33" w14:textId="5561A1F3" w:rsidR="00396D5E" w:rsidRDefault="00396D5E">
      <w:pPr>
        <w:rPr>
          <w:rStyle w:val="A1"/>
          <w:b w:val="0"/>
          <w:sz w:val="44"/>
          <w:szCs w:val="44"/>
          <w:lang w:val="fr-BE"/>
        </w:rPr>
      </w:pPr>
      <w:r>
        <w:rPr>
          <w:rStyle w:val="A1"/>
          <w:b w:val="0"/>
          <w:sz w:val="44"/>
          <w:szCs w:val="44"/>
          <w:lang w:val="fr-BE"/>
        </w:rPr>
        <w:br w:type="page"/>
      </w:r>
    </w:p>
    <w:sdt>
      <w:sdtPr>
        <w:rPr>
          <w:rFonts w:ascii="Raleway SemiBold" w:eastAsiaTheme="minorHAnsi" w:hAnsi="Raleway SemiBold" w:cs="Raleway SemiBold"/>
          <w:b/>
          <w:bCs/>
          <w:color w:val="000000"/>
          <w:sz w:val="64"/>
          <w:szCs w:val="64"/>
          <w:lang w:val="fr-FR" w:eastAsia="en-US"/>
        </w:rPr>
        <w:id w:val="-1648969760"/>
        <w:docPartObj>
          <w:docPartGallery w:val="Table of Contents"/>
          <w:docPartUnique/>
        </w:docPartObj>
      </w:sdtPr>
      <w:sdtEndPr>
        <w:rPr>
          <w:rFonts w:asciiTheme="minorHAnsi" w:hAnsiTheme="minorHAnsi" w:cstheme="minorBidi"/>
          <w:color w:val="auto"/>
          <w:sz w:val="22"/>
          <w:szCs w:val="22"/>
        </w:rPr>
      </w:sdtEndPr>
      <w:sdtContent>
        <w:p w14:paraId="5C598A22" w14:textId="77777777" w:rsidR="0052079D" w:rsidRPr="00C75570" w:rsidRDefault="0052079D" w:rsidP="004415FD">
          <w:pPr>
            <w:pStyle w:val="En-ttedetabledesmatires"/>
            <w:jc w:val="both"/>
            <w:rPr>
              <w:rFonts w:ascii="Times New Roman" w:hAnsi="Times New Roman" w:cs="Times New Roman"/>
              <w:color w:val="auto"/>
              <w:sz w:val="36"/>
            </w:rPr>
          </w:pPr>
          <w:r w:rsidRPr="00C75570">
            <w:rPr>
              <w:rFonts w:ascii="Times New Roman" w:hAnsi="Times New Roman" w:cs="Times New Roman"/>
              <w:color w:val="auto"/>
              <w:sz w:val="36"/>
              <w:lang w:val="fr-FR"/>
            </w:rPr>
            <w:t>Table des matières</w:t>
          </w:r>
        </w:p>
        <w:p w14:paraId="625DAC47" w14:textId="78F249C2" w:rsidR="0023752A" w:rsidRDefault="0052079D">
          <w:pPr>
            <w:pStyle w:val="TM1"/>
            <w:tabs>
              <w:tab w:val="left" w:pos="440"/>
              <w:tab w:val="right" w:leader="dot" w:pos="10731"/>
            </w:tabs>
            <w:rPr>
              <w:rFonts w:eastAsiaTheme="minorEastAsia"/>
              <w:noProof/>
              <w:lang w:val="fr-BE" w:eastAsia="fr-BE"/>
            </w:rPr>
          </w:pPr>
          <w:r w:rsidRPr="006705C4">
            <w:rPr>
              <w:rFonts w:ascii="Times New Roman" w:hAnsi="Times New Roman" w:cs="Times New Roman"/>
              <w:sz w:val="30"/>
              <w:szCs w:val="30"/>
            </w:rPr>
            <w:fldChar w:fldCharType="begin"/>
          </w:r>
          <w:r w:rsidRPr="006705C4">
            <w:rPr>
              <w:rFonts w:ascii="Times New Roman" w:hAnsi="Times New Roman" w:cs="Times New Roman"/>
              <w:sz w:val="30"/>
              <w:szCs w:val="30"/>
            </w:rPr>
            <w:instrText xml:space="preserve"> TOC \o "1-3" \h \z \u </w:instrText>
          </w:r>
          <w:r w:rsidRPr="006705C4">
            <w:rPr>
              <w:rFonts w:ascii="Times New Roman" w:hAnsi="Times New Roman" w:cs="Times New Roman"/>
              <w:sz w:val="30"/>
              <w:szCs w:val="30"/>
            </w:rPr>
            <w:fldChar w:fldCharType="separate"/>
          </w:r>
          <w:hyperlink w:anchor="_Toc83820661" w:history="1">
            <w:r w:rsidR="0023752A" w:rsidRPr="00657D9A">
              <w:rPr>
                <w:rStyle w:val="Lienhypertexte"/>
                <w:rFonts w:ascii="Times New Roman" w:hAnsi="Times New Roman" w:cs="Times New Roman"/>
                <w:noProof/>
                <w:lang w:val="fr-BE"/>
              </w:rPr>
              <w:t>1.</w:t>
            </w:r>
            <w:r w:rsidR="0023752A">
              <w:rPr>
                <w:rFonts w:eastAsiaTheme="minorEastAsia"/>
                <w:noProof/>
                <w:lang w:val="fr-BE" w:eastAsia="fr-BE"/>
              </w:rPr>
              <w:tab/>
            </w:r>
            <w:r w:rsidR="0023752A" w:rsidRPr="00657D9A">
              <w:rPr>
                <w:rStyle w:val="Lienhypertexte"/>
                <w:rFonts w:ascii="Times New Roman" w:hAnsi="Times New Roman" w:cs="Times New Roman"/>
                <w:noProof/>
                <w:lang w:val="fr-BE"/>
              </w:rPr>
              <w:t>Introduction</w:t>
            </w:r>
            <w:r w:rsidR="0023752A">
              <w:rPr>
                <w:noProof/>
                <w:webHidden/>
              </w:rPr>
              <w:tab/>
            </w:r>
            <w:r w:rsidR="0023752A">
              <w:rPr>
                <w:noProof/>
                <w:webHidden/>
              </w:rPr>
              <w:fldChar w:fldCharType="begin"/>
            </w:r>
            <w:r w:rsidR="0023752A">
              <w:rPr>
                <w:noProof/>
                <w:webHidden/>
              </w:rPr>
              <w:instrText xml:space="preserve"> PAGEREF _Toc83820661 \h </w:instrText>
            </w:r>
            <w:r w:rsidR="0023752A">
              <w:rPr>
                <w:noProof/>
                <w:webHidden/>
              </w:rPr>
            </w:r>
            <w:r w:rsidR="0023752A">
              <w:rPr>
                <w:noProof/>
                <w:webHidden/>
              </w:rPr>
              <w:fldChar w:fldCharType="separate"/>
            </w:r>
            <w:r w:rsidR="0023752A">
              <w:rPr>
                <w:noProof/>
                <w:webHidden/>
              </w:rPr>
              <w:t>3</w:t>
            </w:r>
            <w:r w:rsidR="0023752A">
              <w:rPr>
                <w:noProof/>
                <w:webHidden/>
              </w:rPr>
              <w:fldChar w:fldCharType="end"/>
            </w:r>
          </w:hyperlink>
        </w:p>
        <w:p w14:paraId="3EA7144F" w14:textId="0D92D771" w:rsidR="0023752A" w:rsidRDefault="00AA618D">
          <w:pPr>
            <w:pStyle w:val="TM1"/>
            <w:tabs>
              <w:tab w:val="left" w:pos="440"/>
              <w:tab w:val="right" w:leader="dot" w:pos="10731"/>
            </w:tabs>
            <w:rPr>
              <w:rFonts w:eastAsiaTheme="minorEastAsia"/>
              <w:noProof/>
              <w:lang w:val="fr-BE" w:eastAsia="fr-BE"/>
            </w:rPr>
          </w:pPr>
          <w:hyperlink w:anchor="_Toc83820662" w:history="1">
            <w:r w:rsidR="0023752A" w:rsidRPr="00657D9A">
              <w:rPr>
                <w:rStyle w:val="Lienhypertexte"/>
                <w:rFonts w:ascii="Times New Roman" w:hAnsi="Times New Roman" w:cs="Times New Roman"/>
                <w:noProof/>
                <w:lang w:val="fr-BE"/>
              </w:rPr>
              <w:t>2.</w:t>
            </w:r>
            <w:r w:rsidR="0023752A">
              <w:rPr>
                <w:rFonts w:eastAsiaTheme="minorEastAsia"/>
                <w:noProof/>
                <w:lang w:val="fr-BE" w:eastAsia="fr-BE"/>
              </w:rPr>
              <w:tab/>
            </w:r>
            <w:r w:rsidR="0023752A" w:rsidRPr="00657D9A">
              <w:rPr>
                <w:rStyle w:val="Lienhypertexte"/>
                <w:rFonts w:ascii="Times New Roman" w:hAnsi="Times New Roman" w:cs="Times New Roman"/>
                <w:noProof/>
                <w:lang w:val="fr-BE"/>
              </w:rPr>
              <w:t>Les chiffres clés en 2020</w:t>
            </w:r>
            <w:r w:rsidR="0023752A">
              <w:rPr>
                <w:noProof/>
                <w:webHidden/>
              </w:rPr>
              <w:tab/>
            </w:r>
            <w:r w:rsidR="0023752A">
              <w:rPr>
                <w:noProof/>
                <w:webHidden/>
              </w:rPr>
              <w:fldChar w:fldCharType="begin"/>
            </w:r>
            <w:r w:rsidR="0023752A">
              <w:rPr>
                <w:noProof/>
                <w:webHidden/>
              </w:rPr>
              <w:instrText xml:space="preserve"> PAGEREF _Toc83820662 \h </w:instrText>
            </w:r>
            <w:r w:rsidR="0023752A">
              <w:rPr>
                <w:noProof/>
                <w:webHidden/>
              </w:rPr>
            </w:r>
            <w:r w:rsidR="0023752A">
              <w:rPr>
                <w:noProof/>
                <w:webHidden/>
              </w:rPr>
              <w:fldChar w:fldCharType="separate"/>
            </w:r>
            <w:r w:rsidR="0023752A">
              <w:rPr>
                <w:noProof/>
                <w:webHidden/>
              </w:rPr>
              <w:t>6</w:t>
            </w:r>
            <w:r w:rsidR="0023752A">
              <w:rPr>
                <w:noProof/>
                <w:webHidden/>
              </w:rPr>
              <w:fldChar w:fldCharType="end"/>
            </w:r>
          </w:hyperlink>
        </w:p>
        <w:p w14:paraId="2AC2DF7C" w14:textId="49AB121F" w:rsidR="0023752A" w:rsidRDefault="00AA618D">
          <w:pPr>
            <w:pStyle w:val="TM2"/>
            <w:tabs>
              <w:tab w:val="right" w:leader="dot" w:pos="10731"/>
            </w:tabs>
            <w:rPr>
              <w:rFonts w:eastAsiaTheme="minorEastAsia"/>
              <w:noProof/>
              <w:lang w:val="fr-BE" w:eastAsia="fr-BE"/>
            </w:rPr>
          </w:pPr>
          <w:hyperlink w:anchor="_Toc83820663" w:history="1">
            <w:r w:rsidR="0023752A" w:rsidRPr="00657D9A">
              <w:rPr>
                <w:rStyle w:val="Lienhypertexte"/>
                <w:rFonts w:ascii="Times New Roman" w:hAnsi="Times New Roman" w:cs="Times New Roman"/>
                <w:noProof/>
                <w:lang w:val="fr-BE"/>
              </w:rPr>
              <w:t>Chiffre 1 : Taux d’emploi des collaborateurs en situation de handicap au sein de la fonction publique fédérale en 2020 : 1.2 pourcent.</w:t>
            </w:r>
            <w:r w:rsidR="0023752A">
              <w:rPr>
                <w:noProof/>
                <w:webHidden/>
              </w:rPr>
              <w:tab/>
            </w:r>
            <w:r w:rsidR="0023752A">
              <w:rPr>
                <w:noProof/>
                <w:webHidden/>
              </w:rPr>
              <w:fldChar w:fldCharType="begin"/>
            </w:r>
            <w:r w:rsidR="0023752A">
              <w:rPr>
                <w:noProof/>
                <w:webHidden/>
              </w:rPr>
              <w:instrText xml:space="preserve"> PAGEREF _Toc83820663 \h </w:instrText>
            </w:r>
            <w:r w:rsidR="0023752A">
              <w:rPr>
                <w:noProof/>
                <w:webHidden/>
              </w:rPr>
            </w:r>
            <w:r w:rsidR="0023752A">
              <w:rPr>
                <w:noProof/>
                <w:webHidden/>
              </w:rPr>
              <w:fldChar w:fldCharType="separate"/>
            </w:r>
            <w:r w:rsidR="0023752A">
              <w:rPr>
                <w:noProof/>
                <w:webHidden/>
              </w:rPr>
              <w:t>6</w:t>
            </w:r>
            <w:r w:rsidR="0023752A">
              <w:rPr>
                <w:noProof/>
                <w:webHidden/>
              </w:rPr>
              <w:fldChar w:fldCharType="end"/>
            </w:r>
          </w:hyperlink>
        </w:p>
        <w:p w14:paraId="11046826" w14:textId="23F51150" w:rsidR="0023752A" w:rsidRDefault="00AA618D">
          <w:pPr>
            <w:pStyle w:val="TM2"/>
            <w:tabs>
              <w:tab w:val="right" w:leader="dot" w:pos="10731"/>
            </w:tabs>
            <w:rPr>
              <w:rFonts w:eastAsiaTheme="minorEastAsia"/>
              <w:noProof/>
              <w:lang w:val="fr-BE" w:eastAsia="fr-BE"/>
            </w:rPr>
          </w:pPr>
          <w:hyperlink w:anchor="_Toc83820664" w:history="1">
            <w:r w:rsidR="0023752A" w:rsidRPr="00657D9A">
              <w:rPr>
                <w:rStyle w:val="Lienhypertexte"/>
                <w:rFonts w:ascii="Times New Roman" w:hAnsi="Times New Roman" w:cs="Times New Roman"/>
                <w:noProof/>
                <w:lang w:val="fr-BE"/>
              </w:rPr>
              <w:t>Chiffre 2 : Le nombre supplémentaire de personnes en situation de handicap équivalents temps plein à engager : 966.</w:t>
            </w:r>
            <w:r w:rsidR="0023752A">
              <w:rPr>
                <w:noProof/>
                <w:webHidden/>
              </w:rPr>
              <w:tab/>
            </w:r>
            <w:r w:rsidR="0023752A">
              <w:rPr>
                <w:noProof/>
                <w:webHidden/>
              </w:rPr>
              <w:fldChar w:fldCharType="begin"/>
            </w:r>
            <w:r w:rsidR="0023752A">
              <w:rPr>
                <w:noProof/>
                <w:webHidden/>
              </w:rPr>
              <w:instrText xml:space="preserve"> PAGEREF _Toc83820664 \h </w:instrText>
            </w:r>
            <w:r w:rsidR="0023752A">
              <w:rPr>
                <w:noProof/>
                <w:webHidden/>
              </w:rPr>
            </w:r>
            <w:r w:rsidR="0023752A">
              <w:rPr>
                <w:noProof/>
                <w:webHidden/>
              </w:rPr>
              <w:fldChar w:fldCharType="separate"/>
            </w:r>
            <w:r w:rsidR="0023752A">
              <w:rPr>
                <w:noProof/>
                <w:webHidden/>
              </w:rPr>
              <w:t>6</w:t>
            </w:r>
            <w:r w:rsidR="0023752A">
              <w:rPr>
                <w:noProof/>
                <w:webHidden/>
              </w:rPr>
              <w:fldChar w:fldCharType="end"/>
            </w:r>
          </w:hyperlink>
        </w:p>
        <w:p w14:paraId="711C33F2" w14:textId="5A0BA429" w:rsidR="0023752A" w:rsidRDefault="00AA618D">
          <w:pPr>
            <w:pStyle w:val="TM2"/>
            <w:tabs>
              <w:tab w:val="right" w:leader="dot" w:pos="10731"/>
            </w:tabs>
            <w:rPr>
              <w:rFonts w:eastAsiaTheme="minorEastAsia"/>
              <w:noProof/>
              <w:lang w:val="fr-BE" w:eastAsia="fr-BE"/>
            </w:rPr>
          </w:pPr>
          <w:hyperlink w:anchor="_Toc83820665" w:history="1">
            <w:r w:rsidR="0023752A" w:rsidRPr="00657D9A">
              <w:rPr>
                <w:rStyle w:val="Lienhypertexte"/>
                <w:rFonts w:ascii="Times New Roman" w:hAnsi="Times New Roman" w:cs="Times New Roman"/>
                <w:noProof/>
                <w:lang w:val="fr-BE"/>
              </w:rPr>
              <w:t>Chiffre 3 : Le nombre d’organisations qui atteignent ou dépassent le quota de 3 pourcents de mise à l’emploi de personnes en situation de handicap. Il n’y en a que 2. Il s’agit de :</w:t>
            </w:r>
            <w:r w:rsidR="0023752A">
              <w:rPr>
                <w:noProof/>
                <w:webHidden/>
              </w:rPr>
              <w:tab/>
            </w:r>
            <w:r w:rsidR="0023752A">
              <w:rPr>
                <w:noProof/>
                <w:webHidden/>
              </w:rPr>
              <w:fldChar w:fldCharType="begin"/>
            </w:r>
            <w:r w:rsidR="0023752A">
              <w:rPr>
                <w:noProof/>
                <w:webHidden/>
              </w:rPr>
              <w:instrText xml:space="preserve"> PAGEREF _Toc83820665 \h </w:instrText>
            </w:r>
            <w:r w:rsidR="0023752A">
              <w:rPr>
                <w:noProof/>
                <w:webHidden/>
              </w:rPr>
            </w:r>
            <w:r w:rsidR="0023752A">
              <w:rPr>
                <w:noProof/>
                <w:webHidden/>
              </w:rPr>
              <w:fldChar w:fldCharType="separate"/>
            </w:r>
            <w:r w:rsidR="0023752A">
              <w:rPr>
                <w:noProof/>
                <w:webHidden/>
              </w:rPr>
              <w:t>6</w:t>
            </w:r>
            <w:r w:rsidR="0023752A">
              <w:rPr>
                <w:noProof/>
                <w:webHidden/>
              </w:rPr>
              <w:fldChar w:fldCharType="end"/>
            </w:r>
          </w:hyperlink>
        </w:p>
        <w:p w14:paraId="6201C951" w14:textId="2EA4EC90" w:rsidR="0023752A" w:rsidRDefault="00AA618D">
          <w:pPr>
            <w:pStyle w:val="TM2"/>
            <w:tabs>
              <w:tab w:val="right" w:leader="dot" w:pos="10731"/>
            </w:tabs>
            <w:rPr>
              <w:rFonts w:eastAsiaTheme="minorEastAsia"/>
              <w:noProof/>
              <w:lang w:val="fr-BE" w:eastAsia="fr-BE"/>
            </w:rPr>
          </w:pPr>
          <w:hyperlink w:anchor="_Toc83820666" w:history="1">
            <w:r w:rsidR="0023752A" w:rsidRPr="00657D9A">
              <w:rPr>
                <w:rStyle w:val="Lienhypertexte"/>
                <w:rFonts w:ascii="Times New Roman" w:hAnsi="Times New Roman" w:cs="Times New Roman"/>
                <w:noProof/>
                <w:lang w:val="fr-BE"/>
              </w:rPr>
              <w:t>Chiffre 4 : le taux d’emploi des collaborateurs en situation de handicap pour l’ensemble de l’administration fédérale</w:t>
            </w:r>
            <w:r w:rsidR="0023752A">
              <w:rPr>
                <w:noProof/>
                <w:webHidden/>
              </w:rPr>
              <w:tab/>
            </w:r>
            <w:r w:rsidR="0023752A">
              <w:rPr>
                <w:noProof/>
                <w:webHidden/>
              </w:rPr>
              <w:fldChar w:fldCharType="begin"/>
            </w:r>
            <w:r w:rsidR="0023752A">
              <w:rPr>
                <w:noProof/>
                <w:webHidden/>
              </w:rPr>
              <w:instrText xml:space="preserve"> PAGEREF _Toc83820666 \h </w:instrText>
            </w:r>
            <w:r w:rsidR="0023752A">
              <w:rPr>
                <w:noProof/>
                <w:webHidden/>
              </w:rPr>
            </w:r>
            <w:r w:rsidR="0023752A">
              <w:rPr>
                <w:noProof/>
                <w:webHidden/>
              </w:rPr>
              <w:fldChar w:fldCharType="separate"/>
            </w:r>
            <w:r w:rsidR="0023752A">
              <w:rPr>
                <w:noProof/>
                <w:webHidden/>
              </w:rPr>
              <w:t>6</w:t>
            </w:r>
            <w:r w:rsidR="0023752A">
              <w:rPr>
                <w:noProof/>
                <w:webHidden/>
              </w:rPr>
              <w:fldChar w:fldCharType="end"/>
            </w:r>
          </w:hyperlink>
        </w:p>
        <w:p w14:paraId="799512BF" w14:textId="604C8876" w:rsidR="0023752A" w:rsidRDefault="00AA618D">
          <w:pPr>
            <w:pStyle w:val="TM2"/>
            <w:tabs>
              <w:tab w:val="right" w:leader="dot" w:pos="10731"/>
            </w:tabs>
            <w:rPr>
              <w:rFonts w:eastAsiaTheme="minorEastAsia"/>
              <w:noProof/>
              <w:lang w:val="fr-BE" w:eastAsia="fr-BE"/>
            </w:rPr>
          </w:pPr>
          <w:hyperlink w:anchor="_Toc83820667" w:history="1">
            <w:r w:rsidR="0023752A" w:rsidRPr="00657D9A">
              <w:rPr>
                <w:rStyle w:val="Lienhypertexte"/>
                <w:rFonts w:ascii="Times New Roman" w:hAnsi="Times New Roman" w:cs="Times New Roman"/>
                <w:noProof/>
                <w:lang w:val="fr-BE"/>
              </w:rPr>
              <w:t>Chiffre 5 : l’effectif total de l’administration fédérale</w:t>
            </w:r>
            <w:r w:rsidR="0023752A">
              <w:rPr>
                <w:noProof/>
                <w:webHidden/>
              </w:rPr>
              <w:tab/>
            </w:r>
            <w:r w:rsidR="0023752A">
              <w:rPr>
                <w:noProof/>
                <w:webHidden/>
              </w:rPr>
              <w:fldChar w:fldCharType="begin"/>
            </w:r>
            <w:r w:rsidR="0023752A">
              <w:rPr>
                <w:noProof/>
                <w:webHidden/>
              </w:rPr>
              <w:instrText xml:space="preserve"> PAGEREF _Toc83820667 \h </w:instrText>
            </w:r>
            <w:r w:rsidR="0023752A">
              <w:rPr>
                <w:noProof/>
                <w:webHidden/>
              </w:rPr>
            </w:r>
            <w:r w:rsidR="0023752A">
              <w:rPr>
                <w:noProof/>
                <w:webHidden/>
              </w:rPr>
              <w:fldChar w:fldCharType="separate"/>
            </w:r>
            <w:r w:rsidR="0023752A">
              <w:rPr>
                <w:noProof/>
                <w:webHidden/>
              </w:rPr>
              <w:t>7</w:t>
            </w:r>
            <w:r w:rsidR="0023752A">
              <w:rPr>
                <w:noProof/>
                <w:webHidden/>
              </w:rPr>
              <w:fldChar w:fldCharType="end"/>
            </w:r>
          </w:hyperlink>
        </w:p>
        <w:p w14:paraId="66FD1FEC" w14:textId="0C52CB8C" w:rsidR="0023752A" w:rsidRDefault="00AA618D">
          <w:pPr>
            <w:pStyle w:val="TM2"/>
            <w:tabs>
              <w:tab w:val="right" w:leader="dot" w:pos="10731"/>
            </w:tabs>
            <w:rPr>
              <w:rFonts w:eastAsiaTheme="minorEastAsia"/>
              <w:noProof/>
              <w:lang w:val="fr-BE" w:eastAsia="fr-BE"/>
            </w:rPr>
          </w:pPr>
          <w:hyperlink w:anchor="_Toc83820668" w:history="1">
            <w:r w:rsidR="0023752A" w:rsidRPr="00657D9A">
              <w:rPr>
                <w:rStyle w:val="Lienhypertexte"/>
                <w:rFonts w:ascii="Times New Roman" w:hAnsi="Times New Roman" w:cs="Times New Roman"/>
                <w:noProof/>
                <w:lang w:val="fr-BE"/>
              </w:rPr>
              <w:t>Chiffre 6 : le taux d’emploi des collaborateurs en situation de handicap par organisation</w:t>
            </w:r>
            <w:r w:rsidR="0023752A">
              <w:rPr>
                <w:noProof/>
                <w:webHidden/>
              </w:rPr>
              <w:tab/>
            </w:r>
            <w:r w:rsidR="0023752A">
              <w:rPr>
                <w:noProof/>
                <w:webHidden/>
              </w:rPr>
              <w:fldChar w:fldCharType="begin"/>
            </w:r>
            <w:r w:rsidR="0023752A">
              <w:rPr>
                <w:noProof/>
                <w:webHidden/>
              </w:rPr>
              <w:instrText xml:space="preserve"> PAGEREF _Toc83820668 \h </w:instrText>
            </w:r>
            <w:r w:rsidR="0023752A">
              <w:rPr>
                <w:noProof/>
                <w:webHidden/>
              </w:rPr>
            </w:r>
            <w:r w:rsidR="0023752A">
              <w:rPr>
                <w:noProof/>
                <w:webHidden/>
              </w:rPr>
              <w:fldChar w:fldCharType="separate"/>
            </w:r>
            <w:r w:rsidR="0023752A">
              <w:rPr>
                <w:noProof/>
                <w:webHidden/>
              </w:rPr>
              <w:t>8</w:t>
            </w:r>
            <w:r w:rsidR="0023752A">
              <w:rPr>
                <w:noProof/>
                <w:webHidden/>
              </w:rPr>
              <w:fldChar w:fldCharType="end"/>
            </w:r>
          </w:hyperlink>
        </w:p>
        <w:p w14:paraId="17BE885D" w14:textId="3638D6E8" w:rsidR="0023752A" w:rsidRDefault="00AA618D">
          <w:pPr>
            <w:pStyle w:val="TM1"/>
            <w:tabs>
              <w:tab w:val="left" w:pos="440"/>
              <w:tab w:val="right" w:leader="dot" w:pos="10731"/>
            </w:tabs>
            <w:rPr>
              <w:rFonts w:eastAsiaTheme="minorEastAsia"/>
              <w:noProof/>
              <w:lang w:val="fr-BE" w:eastAsia="fr-BE"/>
            </w:rPr>
          </w:pPr>
          <w:hyperlink w:anchor="_Toc83820669" w:history="1">
            <w:r w:rsidR="0023752A" w:rsidRPr="00657D9A">
              <w:rPr>
                <w:rStyle w:val="Lienhypertexte"/>
                <w:rFonts w:ascii="Times New Roman" w:hAnsi="Times New Roman" w:cs="Times New Roman"/>
                <w:noProof/>
                <w:lang w:val="fr-BE"/>
              </w:rPr>
              <w:t>3.</w:t>
            </w:r>
            <w:r w:rsidR="0023752A">
              <w:rPr>
                <w:rFonts w:eastAsiaTheme="minorEastAsia"/>
                <w:noProof/>
                <w:lang w:val="fr-BE" w:eastAsia="fr-BE"/>
              </w:rPr>
              <w:tab/>
            </w:r>
            <w:r w:rsidR="0023752A" w:rsidRPr="00657D9A">
              <w:rPr>
                <w:rStyle w:val="Lienhypertexte"/>
                <w:rFonts w:ascii="Times New Roman" w:hAnsi="Times New Roman" w:cs="Times New Roman"/>
                <w:noProof/>
                <w:lang w:val="fr-BE"/>
              </w:rPr>
              <w:t>Suite des chiffres-clefs en 2020</w:t>
            </w:r>
            <w:r w:rsidR="0023752A">
              <w:rPr>
                <w:noProof/>
                <w:webHidden/>
              </w:rPr>
              <w:tab/>
            </w:r>
            <w:r w:rsidR="0023752A">
              <w:rPr>
                <w:noProof/>
                <w:webHidden/>
              </w:rPr>
              <w:fldChar w:fldCharType="begin"/>
            </w:r>
            <w:r w:rsidR="0023752A">
              <w:rPr>
                <w:noProof/>
                <w:webHidden/>
              </w:rPr>
              <w:instrText xml:space="preserve"> PAGEREF _Toc83820669 \h </w:instrText>
            </w:r>
            <w:r w:rsidR="0023752A">
              <w:rPr>
                <w:noProof/>
                <w:webHidden/>
              </w:rPr>
            </w:r>
            <w:r w:rsidR="0023752A">
              <w:rPr>
                <w:noProof/>
                <w:webHidden/>
              </w:rPr>
              <w:fldChar w:fldCharType="separate"/>
            </w:r>
            <w:r w:rsidR="0023752A">
              <w:rPr>
                <w:noProof/>
                <w:webHidden/>
              </w:rPr>
              <w:t>10</w:t>
            </w:r>
            <w:r w:rsidR="0023752A">
              <w:rPr>
                <w:noProof/>
                <w:webHidden/>
              </w:rPr>
              <w:fldChar w:fldCharType="end"/>
            </w:r>
          </w:hyperlink>
        </w:p>
        <w:p w14:paraId="03821348" w14:textId="420ADF9A" w:rsidR="0023752A" w:rsidRDefault="00AA618D">
          <w:pPr>
            <w:pStyle w:val="TM2"/>
            <w:tabs>
              <w:tab w:val="right" w:leader="dot" w:pos="10731"/>
            </w:tabs>
            <w:rPr>
              <w:rFonts w:eastAsiaTheme="minorEastAsia"/>
              <w:noProof/>
              <w:lang w:val="fr-BE" w:eastAsia="fr-BE"/>
            </w:rPr>
          </w:pPr>
          <w:hyperlink w:anchor="_Toc83820670" w:history="1">
            <w:r w:rsidR="0023752A" w:rsidRPr="00657D9A">
              <w:rPr>
                <w:rStyle w:val="Lienhypertexte"/>
                <w:rFonts w:ascii="Times New Roman" w:hAnsi="Times New Roman" w:cs="Times New Roman"/>
                <w:noProof/>
                <w:lang w:val="fr-BE"/>
              </w:rPr>
              <w:t>Chiffre 1: Répartition par sexe des collaborateurs en situation de handicap et dans l’effectif total des fonctionnaires fédéraux:</w:t>
            </w:r>
            <w:r w:rsidR="0023752A">
              <w:rPr>
                <w:noProof/>
                <w:webHidden/>
              </w:rPr>
              <w:tab/>
            </w:r>
            <w:r w:rsidR="0023752A">
              <w:rPr>
                <w:noProof/>
                <w:webHidden/>
              </w:rPr>
              <w:fldChar w:fldCharType="begin"/>
            </w:r>
            <w:r w:rsidR="0023752A">
              <w:rPr>
                <w:noProof/>
                <w:webHidden/>
              </w:rPr>
              <w:instrText xml:space="preserve"> PAGEREF _Toc83820670 \h </w:instrText>
            </w:r>
            <w:r w:rsidR="0023752A">
              <w:rPr>
                <w:noProof/>
                <w:webHidden/>
              </w:rPr>
            </w:r>
            <w:r w:rsidR="0023752A">
              <w:rPr>
                <w:noProof/>
                <w:webHidden/>
              </w:rPr>
              <w:fldChar w:fldCharType="separate"/>
            </w:r>
            <w:r w:rsidR="0023752A">
              <w:rPr>
                <w:noProof/>
                <w:webHidden/>
              </w:rPr>
              <w:t>10</w:t>
            </w:r>
            <w:r w:rsidR="0023752A">
              <w:rPr>
                <w:noProof/>
                <w:webHidden/>
              </w:rPr>
              <w:fldChar w:fldCharType="end"/>
            </w:r>
          </w:hyperlink>
        </w:p>
        <w:p w14:paraId="302A6D2D" w14:textId="72ED077C" w:rsidR="0023752A" w:rsidRDefault="00AA618D">
          <w:pPr>
            <w:pStyle w:val="TM2"/>
            <w:tabs>
              <w:tab w:val="right" w:leader="dot" w:pos="10731"/>
            </w:tabs>
            <w:rPr>
              <w:rFonts w:eastAsiaTheme="minorEastAsia"/>
              <w:noProof/>
              <w:lang w:val="fr-BE" w:eastAsia="fr-BE"/>
            </w:rPr>
          </w:pPr>
          <w:hyperlink w:anchor="_Toc83820671" w:history="1">
            <w:r w:rsidR="0023752A" w:rsidRPr="00657D9A">
              <w:rPr>
                <w:rStyle w:val="Lienhypertexte"/>
                <w:rFonts w:ascii="Times New Roman" w:hAnsi="Times New Roman" w:cs="Times New Roman"/>
                <w:noProof/>
                <w:lang w:val="fr-BE"/>
              </w:rPr>
              <w:t>Chiffre 2 : Tableau comparatif des collaborateurs en situation de handicap et effectif total par niveaux de fonction (A, B, C et D).</w:t>
            </w:r>
            <w:r w:rsidR="0023752A">
              <w:rPr>
                <w:noProof/>
                <w:webHidden/>
              </w:rPr>
              <w:tab/>
            </w:r>
            <w:r w:rsidR="0023752A">
              <w:rPr>
                <w:noProof/>
                <w:webHidden/>
              </w:rPr>
              <w:fldChar w:fldCharType="begin"/>
            </w:r>
            <w:r w:rsidR="0023752A">
              <w:rPr>
                <w:noProof/>
                <w:webHidden/>
              </w:rPr>
              <w:instrText xml:space="preserve"> PAGEREF _Toc83820671 \h </w:instrText>
            </w:r>
            <w:r w:rsidR="0023752A">
              <w:rPr>
                <w:noProof/>
                <w:webHidden/>
              </w:rPr>
            </w:r>
            <w:r w:rsidR="0023752A">
              <w:rPr>
                <w:noProof/>
                <w:webHidden/>
              </w:rPr>
              <w:fldChar w:fldCharType="separate"/>
            </w:r>
            <w:r w:rsidR="0023752A">
              <w:rPr>
                <w:noProof/>
                <w:webHidden/>
              </w:rPr>
              <w:t>11</w:t>
            </w:r>
            <w:r w:rsidR="0023752A">
              <w:rPr>
                <w:noProof/>
                <w:webHidden/>
              </w:rPr>
              <w:fldChar w:fldCharType="end"/>
            </w:r>
          </w:hyperlink>
        </w:p>
        <w:p w14:paraId="66AB1DC7" w14:textId="0213A524" w:rsidR="0023752A" w:rsidRDefault="00AA618D">
          <w:pPr>
            <w:pStyle w:val="TM2"/>
            <w:tabs>
              <w:tab w:val="right" w:leader="dot" w:pos="10731"/>
            </w:tabs>
            <w:rPr>
              <w:rFonts w:eastAsiaTheme="minorEastAsia"/>
              <w:noProof/>
              <w:lang w:val="fr-BE" w:eastAsia="fr-BE"/>
            </w:rPr>
          </w:pPr>
          <w:hyperlink w:anchor="_Toc83820672" w:history="1">
            <w:r w:rsidR="0023752A" w:rsidRPr="00657D9A">
              <w:rPr>
                <w:rStyle w:val="Lienhypertexte"/>
                <w:rFonts w:ascii="Times New Roman" w:hAnsi="Times New Roman" w:cs="Times New Roman"/>
                <w:noProof/>
                <w:lang w:val="fr-BE"/>
              </w:rPr>
              <w:t>Chiffre 3 : la répartition des collaborateurs en situation de handicap et au sein de l’effectif total par catégorie d’âge.</w:t>
            </w:r>
            <w:r w:rsidR="0023752A">
              <w:rPr>
                <w:noProof/>
                <w:webHidden/>
              </w:rPr>
              <w:tab/>
            </w:r>
            <w:r w:rsidR="0023752A">
              <w:rPr>
                <w:noProof/>
                <w:webHidden/>
              </w:rPr>
              <w:fldChar w:fldCharType="begin"/>
            </w:r>
            <w:r w:rsidR="0023752A">
              <w:rPr>
                <w:noProof/>
                <w:webHidden/>
              </w:rPr>
              <w:instrText xml:space="preserve"> PAGEREF _Toc83820672 \h </w:instrText>
            </w:r>
            <w:r w:rsidR="0023752A">
              <w:rPr>
                <w:noProof/>
                <w:webHidden/>
              </w:rPr>
            </w:r>
            <w:r w:rsidR="0023752A">
              <w:rPr>
                <w:noProof/>
                <w:webHidden/>
              </w:rPr>
              <w:fldChar w:fldCharType="separate"/>
            </w:r>
            <w:r w:rsidR="0023752A">
              <w:rPr>
                <w:noProof/>
                <w:webHidden/>
              </w:rPr>
              <w:t>12</w:t>
            </w:r>
            <w:r w:rsidR="0023752A">
              <w:rPr>
                <w:noProof/>
                <w:webHidden/>
              </w:rPr>
              <w:fldChar w:fldCharType="end"/>
            </w:r>
          </w:hyperlink>
        </w:p>
        <w:p w14:paraId="4DA2519B" w14:textId="763AB433" w:rsidR="0023752A" w:rsidRDefault="00AA618D">
          <w:pPr>
            <w:pStyle w:val="TM2"/>
            <w:tabs>
              <w:tab w:val="right" w:leader="dot" w:pos="10731"/>
            </w:tabs>
            <w:rPr>
              <w:rFonts w:eastAsiaTheme="minorEastAsia"/>
              <w:noProof/>
              <w:lang w:val="fr-BE" w:eastAsia="fr-BE"/>
            </w:rPr>
          </w:pPr>
          <w:hyperlink w:anchor="_Toc83820673" w:history="1">
            <w:r w:rsidR="0023752A" w:rsidRPr="00657D9A">
              <w:rPr>
                <w:rStyle w:val="Lienhypertexte"/>
                <w:rFonts w:ascii="Times New Roman" w:hAnsi="Times New Roman" w:cs="Times New Roman"/>
                <w:noProof/>
                <w:lang w:val="fr-BE"/>
              </w:rPr>
              <w:t>Chiffre 4 : la répartition par statut des collaborateurs en situation de handicap et au sein de l’effectif total</w:t>
            </w:r>
            <w:r w:rsidR="0023752A">
              <w:rPr>
                <w:noProof/>
                <w:webHidden/>
              </w:rPr>
              <w:tab/>
            </w:r>
            <w:r w:rsidR="0023752A">
              <w:rPr>
                <w:noProof/>
                <w:webHidden/>
              </w:rPr>
              <w:fldChar w:fldCharType="begin"/>
            </w:r>
            <w:r w:rsidR="0023752A">
              <w:rPr>
                <w:noProof/>
                <w:webHidden/>
              </w:rPr>
              <w:instrText xml:space="preserve"> PAGEREF _Toc83820673 \h </w:instrText>
            </w:r>
            <w:r w:rsidR="0023752A">
              <w:rPr>
                <w:noProof/>
                <w:webHidden/>
              </w:rPr>
            </w:r>
            <w:r w:rsidR="0023752A">
              <w:rPr>
                <w:noProof/>
                <w:webHidden/>
              </w:rPr>
              <w:fldChar w:fldCharType="separate"/>
            </w:r>
            <w:r w:rsidR="0023752A">
              <w:rPr>
                <w:noProof/>
                <w:webHidden/>
              </w:rPr>
              <w:t>13</w:t>
            </w:r>
            <w:r w:rsidR="0023752A">
              <w:rPr>
                <w:noProof/>
                <w:webHidden/>
              </w:rPr>
              <w:fldChar w:fldCharType="end"/>
            </w:r>
          </w:hyperlink>
        </w:p>
        <w:p w14:paraId="672179E1" w14:textId="216CEB22" w:rsidR="0023752A" w:rsidRDefault="00AA618D">
          <w:pPr>
            <w:pStyle w:val="TM1"/>
            <w:tabs>
              <w:tab w:val="left" w:pos="440"/>
              <w:tab w:val="right" w:leader="dot" w:pos="10731"/>
            </w:tabs>
            <w:rPr>
              <w:rFonts w:eastAsiaTheme="minorEastAsia"/>
              <w:noProof/>
              <w:lang w:val="fr-BE" w:eastAsia="fr-BE"/>
            </w:rPr>
          </w:pPr>
          <w:hyperlink w:anchor="_Toc83820674" w:history="1">
            <w:r w:rsidR="0023752A" w:rsidRPr="00657D9A">
              <w:rPr>
                <w:rStyle w:val="Lienhypertexte"/>
                <w:rFonts w:ascii="Times New Roman" w:hAnsi="Times New Roman" w:cs="Times New Roman"/>
                <w:noProof/>
                <w:lang w:val="fr-BE"/>
              </w:rPr>
              <w:t>4.</w:t>
            </w:r>
            <w:r w:rsidR="0023752A">
              <w:rPr>
                <w:rFonts w:eastAsiaTheme="minorEastAsia"/>
                <w:noProof/>
                <w:lang w:val="fr-BE" w:eastAsia="fr-BE"/>
              </w:rPr>
              <w:tab/>
            </w:r>
            <w:r w:rsidR="0023752A" w:rsidRPr="00657D9A">
              <w:rPr>
                <w:rStyle w:val="Lienhypertexte"/>
                <w:rFonts w:ascii="Times New Roman" w:hAnsi="Times New Roman" w:cs="Times New Roman"/>
                <w:noProof/>
                <w:lang w:val="fr-BE"/>
              </w:rPr>
              <w:t>Les recommandations</w:t>
            </w:r>
            <w:r w:rsidR="0023752A">
              <w:rPr>
                <w:noProof/>
                <w:webHidden/>
              </w:rPr>
              <w:tab/>
            </w:r>
            <w:r w:rsidR="0023752A">
              <w:rPr>
                <w:noProof/>
                <w:webHidden/>
              </w:rPr>
              <w:fldChar w:fldCharType="begin"/>
            </w:r>
            <w:r w:rsidR="0023752A">
              <w:rPr>
                <w:noProof/>
                <w:webHidden/>
              </w:rPr>
              <w:instrText xml:space="preserve"> PAGEREF _Toc83820674 \h </w:instrText>
            </w:r>
            <w:r w:rsidR="0023752A">
              <w:rPr>
                <w:noProof/>
                <w:webHidden/>
              </w:rPr>
            </w:r>
            <w:r w:rsidR="0023752A">
              <w:rPr>
                <w:noProof/>
                <w:webHidden/>
              </w:rPr>
              <w:fldChar w:fldCharType="separate"/>
            </w:r>
            <w:r w:rsidR="0023752A">
              <w:rPr>
                <w:noProof/>
                <w:webHidden/>
              </w:rPr>
              <w:t>14</w:t>
            </w:r>
            <w:r w:rsidR="0023752A">
              <w:rPr>
                <w:noProof/>
                <w:webHidden/>
              </w:rPr>
              <w:fldChar w:fldCharType="end"/>
            </w:r>
          </w:hyperlink>
        </w:p>
        <w:p w14:paraId="0A4D8D06" w14:textId="4E4C4E35" w:rsidR="0023752A" w:rsidRDefault="00AA618D">
          <w:pPr>
            <w:pStyle w:val="TM1"/>
            <w:tabs>
              <w:tab w:val="left" w:pos="440"/>
              <w:tab w:val="right" w:leader="dot" w:pos="10731"/>
            </w:tabs>
            <w:rPr>
              <w:rFonts w:eastAsiaTheme="minorEastAsia"/>
              <w:noProof/>
              <w:lang w:val="fr-BE" w:eastAsia="fr-BE"/>
            </w:rPr>
          </w:pPr>
          <w:hyperlink w:anchor="_Toc83820675" w:history="1">
            <w:r w:rsidR="0023752A" w:rsidRPr="00657D9A">
              <w:rPr>
                <w:rStyle w:val="Lienhypertexte"/>
                <w:rFonts w:ascii="Times New Roman" w:hAnsi="Times New Roman" w:cs="Times New Roman"/>
                <w:noProof/>
                <w:lang w:val="fr-BE"/>
              </w:rPr>
              <w:t>5.</w:t>
            </w:r>
            <w:r w:rsidR="0023752A">
              <w:rPr>
                <w:rFonts w:eastAsiaTheme="minorEastAsia"/>
                <w:noProof/>
                <w:lang w:val="fr-BE" w:eastAsia="fr-BE"/>
              </w:rPr>
              <w:tab/>
            </w:r>
            <w:r w:rsidR="0023752A" w:rsidRPr="00657D9A">
              <w:rPr>
                <w:rStyle w:val="Lienhypertexte"/>
                <w:rFonts w:ascii="Times New Roman" w:hAnsi="Times New Roman" w:cs="Times New Roman"/>
                <w:noProof/>
                <w:lang w:val="fr-BE"/>
              </w:rPr>
              <w:t>Statistiques complémentaires</w:t>
            </w:r>
            <w:r w:rsidR="0023752A">
              <w:rPr>
                <w:noProof/>
                <w:webHidden/>
              </w:rPr>
              <w:tab/>
            </w:r>
            <w:r w:rsidR="0023752A">
              <w:rPr>
                <w:noProof/>
                <w:webHidden/>
              </w:rPr>
              <w:fldChar w:fldCharType="begin"/>
            </w:r>
            <w:r w:rsidR="0023752A">
              <w:rPr>
                <w:noProof/>
                <w:webHidden/>
              </w:rPr>
              <w:instrText xml:space="preserve"> PAGEREF _Toc83820675 \h </w:instrText>
            </w:r>
            <w:r w:rsidR="0023752A">
              <w:rPr>
                <w:noProof/>
                <w:webHidden/>
              </w:rPr>
            </w:r>
            <w:r w:rsidR="0023752A">
              <w:rPr>
                <w:noProof/>
                <w:webHidden/>
              </w:rPr>
              <w:fldChar w:fldCharType="separate"/>
            </w:r>
            <w:r w:rsidR="0023752A">
              <w:rPr>
                <w:noProof/>
                <w:webHidden/>
              </w:rPr>
              <w:t>18</w:t>
            </w:r>
            <w:r w:rsidR="0023752A">
              <w:rPr>
                <w:noProof/>
                <w:webHidden/>
              </w:rPr>
              <w:fldChar w:fldCharType="end"/>
            </w:r>
          </w:hyperlink>
        </w:p>
        <w:p w14:paraId="5C27E250" w14:textId="7E186DB2" w:rsidR="0023752A" w:rsidRDefault="00AA618D">
          <w:pPr>
            <w:pStyle w:val="TM2"/>
            <w:tabs>
              <w:tab w:val="right" w:leader="dot" w:pos="10731"/>
            </w:tabs>
            <w:rPr>
              <w:rFonts w:eastAsiaTheme="minorEastAsia"/>
              <w:noProof/>
              <w:lang w:val="fr-BE" w:eastAsia="fr-BE"/>
            </w:rPr>
          </w:pPr>
          <w:hyperlink w:anchor="_Toc83820676" w:history="1">
            <w:r w:rsidR="0023752A" w:rsidRPr="00657D9A">
              <w:rPr>
                <w:rStyle w:val="Lienhypertexte"/>
                <w:rFonts w:ascii="Times New Roman" w:hAnsi="Times New Roman" w:cs="Times New Roman"/>
                <w:noProof/>
                <w:lang w:val="fr-BE"/>
              </w:rPr>
              <w:t>Statut des collaborateurs :</w:t>
            </w:r>
            <w:r w:rsidR="0023752A">
              <w:rPr>
                <w:noProof/>
                <w:webHidden/>
              </w:rPr>
              <w:tab/>
            </w:r>
            <w:r w:rsidR="0023752A">
              <w:rPr>
                <w:noProof/>
                <w:webHidden/>
              </w:rPr>
              <w:fldChar w:fldCharType="begin"/>
            </w:r>
            <w:r w:rsidR="0023752A">
              <w:rPr>
                <w:noProof/>
                <w:webHidden/>
              </w:rPr>
              <w:instrText xml:space="preserve"> PAGEREF _Toc83820676 \h </w:instrText>
            </w:r>
            <w:r w:rsidR="0023752A">
              <w:rPr>
                <w:noProof/>
                <w:webHidden/>
              </w:rPr>
            </w:r>
            <w:r w:rsidR="0023752A">
              <w:rPr>
                <w:noProof/>
                <w:webHidden/>
              </w:rPr>
              <w:fldChar w:fldCharType="separate"/>
            </w:r>
            <w:r w:rsidR="0023752A">
              <w:rPr>
                <w:noProof/>
                <w:webHidden/>
              </w:rPr>
              <w:t>18</w:t>
            </w:r>
            <w:r w:rsidR="0023752A">
              <w:rPr>
                <w:noProof/>
                <w:webHidden/>
              </w:rPr>
              <w:fldChar w:fldCharType="end"/>
            </w:r>
          </w:hyperlink>
        </w:p>
        <w:p w14:paraId="01220DAE" w14:textId="0FC1A624" w:rsidR="0023752A" w:rsidRDefault="00AA618D">
          <w:pPr>
            <w:pStyle w:val="TM2"/>
            <w:tabs>
              <w:tab w:val="right" w:leader="dot" w:pos="10731"/>
            </w:tabs>
            <w:rPr>
              <w:rFonts w:eastAsiaTheme="minorEastAsia"/>
              <w:noProof/>
              <w:lang w:val="fr-BE" w:eastAsia="fr-BE"/>
            </w:rPr>
          </w:pPr>
          <w:hyperlink w:anchor="_Toc83820677" w:history="1">
            <w:r w:rsidR="0023752A" w:rsidRPr="00657D9A">
              <w:rPr>
                <w:rStyle w:val="Lienhypertexte"/>
                <w:rFonts w:ascii="Times New Roman" w:hAnsi="Times New Roman" w:cs="Times New Roman"/>
                <w:noProof/>
                <w:lang w:val="fr-BE"/>
              </w:rPr>
              <w:t>Niveau des collaborateurs :</w:t>
            </w:r>
            <w:r w:rsidR="0023752A">
              <w:rPr>
                <w:noProof/>
                <w:webHidden/>
              </w:rPr>
              <w:tab/>
            </w:r>
            <w:r w:rsidR="0023752A">
              <w:rPr>
                <w:noProof/>
                <w:webHidden/>
              </w:rPr>
              <w:fldChar w:fldCharType="begin"/>
            </w:r>
            <w:r w:rsidR="0023752A">
              <w:rPr>
                <w:noProof/>
                <w:webHidden/>
              </w:rPr>
              <w:instrText xml:space="preserve"> PAGEREF _Toc83820677 \h </w:instrText>
            </w:r>
            <w:r w:rsidR="0023752A">
              <w:rPr>
                <w:noProof/>
                <w:webHidden/>
              </w:rPr>
            </w:r>
            <w:r w:rsidR="0023752A">
              <w:rPr>
                <w:noProof/>
                <w:webHidden/>
              </w:rPr>
              <w:fldChar w:fldCharType="separate"/>
            </w:r>
            <w:r w:rsidR="0023752A">
              <w:rPr>
                <w:noProof/>
                <w:webHidden/>
              </w:rPr>
              <w:t>19</w:t>
            </w:r>
            <w:r w:rsidR="0023752A">
              <w:rPr>
                <w:noProof/>
                <w:webHidden/>
              </w:rPr>
              <w:fldChar w:fldCharType="end"/>
            </w:r>
          </w:hyperlink>
        </w:p>
        <w:p w14:paraId="12736DEF" w14:textId="7D233FCE" w:rsidR="0023752A" w:rsidRDefault="00AA618D">
          <w:pPr>
            <w:pStyle w:val="TM2"/>
            <w:tabs>
              <w:tab w:val="right" w:leader="dot" w:pos="10731"/>
            </w:tabs>
            <w:rPr>
              <w:rFonts w:eastAsiaTheme="minorEastAsia"/>
              <w:noProof/>
              <w:lang w:val="fr-BE" w:eastAsia="fr-BE"/>
            </w:rPr>
          </w:pPr>
          <w:hyperlink w:anchor="_Toc83820678" w:history="1">
            <w:r w:rsidR="0023752A" w:rsidRPr="00657D9A">
              <w:rPr>
                <w:rStyle w:val="Lienhypertexte"/>
                <w:rFonts w:ascii="Times New Roman" w:hAnsi="Times New Roman" w:cs="Times New Roman"/>
                <w:noProof/>
                <w:lang w:val="fr-BE"/>
              </w:rPr>
              <w:t>Âge des collaborateurs</w:t>
            </w:r>
            <w:r w:rsidR="0023752A">
              <w:rPr>
                <w:noProof/>
                <w:webHidden/>
              </w:rPr>
              <w:tab/>
            </w:r>
            <w:r w:rsidR="0023752A">
              <w:rPr>
                <w:noProof/>
                <w:webHidden/>
              </w:rPr>
              <w:fldChar w:fldCharType="begin"/>
            </w:r>
            <w:r w:rsidR="0023752A">
              <w:rPr>
                <w:noProof/>
                <w:webHidden/>
              </w:rPr>
              <w:instrText xml:space="preserve"> PAGEREF _Toc83820678 \h </w:instrText>
            </w:r>
            <w:r w:rsidR="0023752A">
              <w:rPr>
                <w:noProof/>
                <w:webHidden/>
              </w:rPr>
            </w:r>
            <w:r w:rsidR="0023752A">
              <w:rPr>
                <w:noProof/>
                <w:webHidden/>
              </w:rPr>
              <w:fldChar w:fldCharType="separate"/>
            </w:r>
            <w:r w:rsidR="0023752A">
              <w:rPr>
                <w:noProof/>
                <w:webHidden/>
              </w:rPr>
              <w:t>20</w:t>
            </w:r>
            <w:r w:rsidR="0023752A">
              <w:rPr>
                <w:noProof/>
                <w:webHidden/>
              </w:rPr>
              <w:fldChar w:fldCharType="end"/>
            </w:r>
          </w:hyperlink>
        </w:p>
        <w:p w14:paraId="714D1342" w14:textId="699E1101" w:rsidR="0023752A" w:rsidRDefault="00AA618D">
          <w:pPr>
            <w:pStyle w:val="TM1"/>
            <w:tabs>
              <w:tab w:val="left" w:pos="440"/>
              <w:tab w:val="right" w:leader="dot" w:pos="10731"/>
            </w:tabs>
            <w:rPr>
              <w:rFonts w:eastAsiaTheme="minorEastAsia"/>
              <w:noProof/>
              <w:lang w:val="fr-BE" w:eastAsia="fr-BE"/>
            </w:rPr>
          </w:pPr>
          <w:hyperlink w:anchor="_Toc83820679" w:history="1">
            <w:r w:rsidR="0023752A" w:rsidRPr="00657D9A">
              <w:rPr>
                <w:rStyle w:val="Lienhypertexte"/>
                <w:rFonts w:ascii="Times New Roman" w:hAnsi="Times New Roman" w:cs="Times New Roman"/>
                <w:noProof/>
                <w:lang w:val="fr-BE"/>
              </w:rPr>
              <w:t>6.</w:t>
            </w:r>
            <w:r w:rsidR="0023752A">
              <w:rPr>
                <w:rFonts w:eastAsiaTheme="minorEastAsia"/>
                <w:noProof/>
                <w:lang w:val="fr-BE" w:eastAsia="fr-BE"/>
              </w:rPr>
              <w:tab/>
            </w:r>
            <w:r w:rsidR="0023752A" w:rsidRPr="00657D9A">
              <w:rPr>
                <w:rStyle w:val="Lienhypertexte"/>
                <w:rFonts w:ascii="Times New Roman" w:hAnsi="Times New Roman" w:cs="Times New Roman"/>
                <w:noProof/>
                <w:lang w:val="fr-BE"/>
              </w:rPr>
              <w:t>Table des liens mentionnés dans le document</w:t>
            </w:r>
            <w:r w:rsidR="0023752A">
              <w:rPr>
                <w:noProof/>
                <w:webHidden/>
              </w:rPr>
              <w:tab/>
            </w:r>
            <w:r w:rsidR="0023752A">
              <w:rPr>
                <w:noProof/>
                <w:webHidden/>
              </w:rPr>
              <w:fldChar w:fldCharType="begin"/>
            </w:r>
            <w:r w:rsidR="0023752A">
              <w:rPr>
                <w:noProof/>
                <w:webHidden/>
              </w:rPr>
              <w:instrText xml:space="preserve"> PAGEREF _Toc83820679 \h </w:instrText>
            </w:r>
            <w:r w:rsidR="0023752A">
              <w:rPr>
                <w:noProof/>
                <w:webHidden/>
              </w:rPr>
            </w:r>
            <w:r w:rsidR="0023752A">
              <w:rPr>
                <w:noProof/>
                <w:webHidden/>
              </w:rPr>
              <w:fldChar w:fldCharType="separate"/>
            </w:r>
            <w:r w:rsidR="0023752A">
              <w:rPr>
                <w:noProof/>
                <w:webHidden/>
              </w:rPr>
              <w:t>22</w:t>
            </w:r>
            <w:r w:rsidR="0023752A">
              <w:rPr>
                <w:noProof/>
                <w:webHidden/>
              </w:rPr>
              <w:fldChar w:fldCharType="end"/>
            </w:r>
          </w:hyperlink>
        </w:p>
        <w:p w14:paraId="08E4957D" w14:textId="34E8C17A" w:rsidR="0052079D" w:rsidRDefault="0052079D" w:rsidP="006705C4">
          <w:pPr>
            <w:jc w:val="both"/>
          </w:pPr>
          <w:r w:rsidRPr="006705C4">
            <w:rPr>
              <w:rFonts w:ascii="Times New Roman" w:hAnsi="Times New Roman" w:cs="Times New Roman"/>
              <w:b/>
              <w:bCs/>
              <w:sz w:val="30"/>
              <w:szCs w:val="30"/>
              <w:lang w:val="fr-FR"/>
            </w:rPr>
            <w:fldChar w:fldCharType="end"/>
          </w:r>
        </w:p>
      </w:sdtContent>
    </w:sdt>
    <w:p w14:paraId="1AB027E2" w14:textId="77777777" w:rsidR="00B42109" w:rsidRDefault="00B42109" w:rsidP="00B42109">
      <w:pPr>
        <w:jc w:val="both"/>
        <w:rPr>
          <w:rStyle w:val="A1"/>
          <w:b w:val="0"/>
          <w:sz w:val="44"/>
          <w:szCs w:val="44"/>
        </w:rPr>
      </w:pPr>
    </w:p>
    <w:p w14:paraId="448B9AF8" w14:textId="77777777" w:rsidR="00B42109" w:rsidRPr="00B42109" w:rsidRDefault="00B42109" w:rsidP="00B42109">
      <w:pPr>
        <w:autoSpaceDE w:val="0"/>
        <w:autoSpaceDN w:val="0"/>
        <w:adjustRightInd w:val="0"/>
        <w:spacing w:after="0" w:line="240" w:lineRule="auto"/>
        <w:rPr>
          <w:rFonts w:ascii="Raleway" w:hAnsi="Raleway"/>
          <w:sz w:val="24"/>
          <w:szCs w:val="24"/>
        </w:rPr>
        <w:sectPr w:rsidR="00B42109" w:rsidRPr="00B42109">
          <w:footerReference w:type="default" r:id="rId12"/>
          <w:pgSz w:w="11905" w:h="17337"/>
          <w:pgMar w:top="1257" w:right="563" w:bottom="410" w:left="601" w:header="708" w:footer="708" w:gutter="0"/>
          <w:cols w:space="708"/>
          <w:noEndnote/>
        </w:sectPr>
      </w:pPr>
    </w:p>
    <w:p w14:paraId="313B4213" w14:textId="6490EA99" w:rsidR="00B42109" w:rsidRPr="000515B1" w:rsidRDefault="00B42109" w:rsidP="00A73A95">
      <w:pPr>
        <w:pStyle w:val="Titre1"/>
        <w:numPr>
          <w:ilvl w:val="0"/>
          <w:numId w:val="4"/>
        </w:numPr>
        <w:spacing w:after="240" w:line="240" w:lineRule="auto"/>
        <w:jc w:val="both"/>
        <w:rPr>
          <w:rFonts w:ascii="Times New Roman" w:hAnsi="Times New Roman" w:cs="Times New Roman"/>
          <w:color w:val="auto"/>
          <w:sz w:val="36"/>
          <w:szCs w:val="34"/>
          <w:lang w:val="fr-BE"/>
        </w:rPr>
      </w:pPr>
      <w:bookmarkStart w:id="0" w:name="_Toc83820661"/>
      <w:r w:rsidRPr="0054548B">
        <w:rPr>
          <w:rFonts w:ascii="Times New Roman" w:hAnsi="Times New Roman" w:cs="Times New Roman"/>
          <w:color w:val="auto"/>
          <w:sz w:val="36"/>
          <w:szCs w:val="34"/>
          <w:lang w:val="fr-BE"/>
        </w:rPr>
        <w:lastRenderedPageBreak/>
        <w:t>Introduction</w:t>
      </w:r>
      <w:bookmarkEnd w:id="0"/>
    </w:p>
    <w:p w14:paraId="79C26A5F" w14:textId="4E7955A5" w:rsidR="005F6C27" w:rsidRPr="003579E8" w:rsidRDefault="005F6C27" w:rsidP="005F6C27">
      <w:pPr>
        <w:spacing w:after="240" w:line="276" w:lineRule="auto"/>
        <w:jc w:val="both"/>
        <w:rPr>
          <w:rFonts w:ascii="Times New Roman" w:hAnsi="Times New Roman" w:cs="Times New Roman"/>
          <w:sz w:val="30"/>
          <w:szCs w:val="30"/>
          <w:lang w:val="fr-BE"/>
        </w:rPr>
      </w:pPr>
      <w:r w:rsidRPr="003579E8">
        <w:rPr>
          <w:rFonts w:ascii="Times New Roman" w:hAnsi="Times New Roman" w:cs="Times New Roman"/>
          <w:sz w:val="30"/>
          <w:szCs w:val="30"/>
          <w:lang w:val="fr-BE"/>
        </w:rPr>
        <w:t xml:space="preserve">La Commission d’accompagnement pour le recrutement de personnes </w:t>
      </w:r>
      <w:r w:rsidR="00296271">
        <w:rPr>
          <w:rFonts w:ascii="Times New Roman" w:hAnsi="Times New Roman" w:cs="Times New Roman"/>
          <w:sz w:val="30"/>
          <w:szCs w:val="30"/>
          <w:lang w:val="fr-BE"/>
        </w:rPr>
        <w:t>en situation de</w:t>
      </w:r>
      <w:r w:rsidRPr="003579E8">
        <w:rPr>
          <w:rFonts w:ascii="Times New Roman" w:hAnsi="Times New Roman" w:cs="Times New Roman"/>
          <w:sz w:val="30"/>
          <w:szCs w:val="30"/>
          <w:lang w:val="fr-BE"/>
        </w:rPr>
        <w:t xml:space="preserve"> handicap dans la fonction publique fédérale (CARPH) a pour mission de remettre annuellement un rapport au gouvernement sur le taux d’emploi des personnes </w:t>
      </w:r>
      <w:r w:rsidR="00344D90" w:rsidRPr="003579E8">
        <w:rPr>
          <w:rFonts w:ascii="Times New Roman" w:hAnsi="Times New Roman" w:cs="Times New Roman"/>
          <w:sz w:val="30"/>
          <w:szCs w:val="30"/>
          <w:lang w:val="fr-BE"/>
        </w:rPr>
        <w:t>en situation de</w:t>
      </w:r>
      <w:r w:rsidRPr="003579E8">
        <w:rPr>
          <w:rFonts w:ascii="Times New Roman" w:hAnsi="Times New Roman" w:cs="Times New Roman"/>
          <w:sz w:val="30"/>
          <w:szCs w:val="30"/>
          <w:lang w:val="fr-BE"/>
        </w:rPr>
        <w:t xml:space="preserve"> handicap au sein de l’administration fédérale et de formuler des recommandations en vue d’améliorer la politique de recrutement des personnes en situation de handicap.</w:t>
      </w:r>
    </w:p>
    <w:p w14:paraId="3277B61A" w14:textId="77777777" w:rsidR="005F6C27" w:rsidRPr="003579E8" w:rsidRDefault="005F6C27" w:rsidP="005F6C27">
      <w:pPr>
        <w:spacing w:after="240" w:line="276" w:lineRule="auto"/>
        <w:jc w:val="both"/>
        <w:rPr>
          <w:rFonts w:ascii="Times New Roman" w:hAnsi="Times New Roman" w:cs="Times New Roman"/>
          <w:sz w:val="30"/>
          <w:szCs w:val="30"/>
          <w:lang w:val="fr-BE"/>
        </w:rPr>
      </w:pPr>
      <w:r w:rsidRPr="003579E8">
        <w:rPr>
          <w:rFonts w:ascii="Times New Roman" w:hAnsi="Times New Roman" w:cs="Times New Roman"/>
          <w:sz w:val="30"/>
          <w:szCs w:val="30"/>
          <w:lang w:val="fr-BE"/>
        </w:rPr>
        <w:t>En 2009, la Belgique ratifiait la Convention des Nations Unies relative aux droits des personnes handicapées et s’engageait à mettre en œuvre ce traité dont un des articles concerne l’emploi des personnes en situation de handicap.</w:t>
      </w:r>
    </w:p>
    <w:p w14:paraId="3591CA1B" w14:textId="4E09627C" w:rsidR="005F6C27" w:rsidRPr="003579E8" w:rsidRDefault="005F6C27" w:rsidP="005F6C27">
      <w:pPr>
        <w:spacing w:after="240" w:line="276" w:lineRule="auto"/>
        <w:jc w:val="both"/>
        <w:rPr>
          <w:rFonts w:ascii="Times New Roman" w:hAnsi="Times New Roman" w:cs="Times New Roman"/>
          <w:sz w:val="30"/>
          <w:szCs w:val="30"/>
          <w:lang w:val="fr-BE"/>
        </w:rPr>
      </w:pPr>
      <w:r w:rsidRPr="003579E8">
        <w:rPr>
          <w:rFonts w:ascii="Times New Roman" w:hAnsi="Times New Roman" w:cs="Times New Roman"/>
          <w:sz w:val="30"/>
          <w:szCs w:val="30"/>
          <w:lang w:val="fr-BE"/>
        </w:rPr>
        <w:t xml:space="preserve">Au sein de la fonction publique fédérale, le taux d’emploi des collaborateurs en situation de handicap est de 1.22 pourcent. Le taux est donc stable par rapport à l’année passée. Malgré différents dispositifs pour encourager l’engagement des personnes en situation de handicap dans la fonction publique, le taux d’emploi est stable et sa moyenne se maintient structurellement en dessous du quota de 3 pourcents. </w:t>
      </w:r>
    </w:p>
    <w:p w14:paraId="35032C4D" w14:textId="77777777" w:rsidR="005F6C27" w:rsidRPr="003579E8" w:rsidRDefault="005F6C27" w:rsidP="005F6C27">
      <w:pPr>
        <w:spacing w:after="240" w:line="276" w:lineRule="auto"/>
        <w:jc w:val="both"/>
        <w:rPr>
          <w:rFonts w:ascii="Times New Roman" w:hAnsi="Times New Roman" w:cs="Times New Roman"/>
          <w:sz w:val="30"/>
          <w:szCs w:val="30"/>
          <w:lang w:val="fr-BE"/>
        </w:rPr>
      </w:pPr>
      <w:r w:rsidRPr="003579E8">
        <w:rPr>
          <w:rFonts w:ascii="Times New Roman" w:hAnsi="Times New Roman" w:cs="Times New Roman"/>
          <w:sz w:val="30"/>
          <w:szCs w:val="30"/>
          <w:lang w:val="fr-BE"/>
        </w:rPr>
        <w:t>Afin d’améliorer encore son monitoring, il est à noter que la CARPH a modifié cette année la manière dont elle tient compte des collaborateurs en situation de handicap. Par le passé, il n’était en effet tenu compte que des collaborateurs s’étant déclarés au cours de l’année précédente. Ces démarches devaient donc être reproduites chaque année par les collaborateurs de manière à pouvoir être pris en compte dans le calcul du taux. Nous tenons désormais compte des déclarations faites antérieurement. Nous estimons que cette manière de procéder nous rapproche d’un monitoring adapté des collaborateurs en situation de handicap au sein de l’administration fédérale.</w:t>
      </w:r>
    </w:p>
    <w:p w14:paraId="55C74C2E" w14:textId="77777777" w:rsidR="005F6C27" w:rsidRPr="003579E8" w:rsidRDefault="005F6C27" w:rsidP="005F6C27">
      <w:pPr>
        <w:spacing w:after="240" w:line="276" w:lineRule="auto"/>
        <w:jc w:val="both"/>
        <w:rPr>
          <w:rFonts w:ascii="Times New Roman" w:hAnsi="Times New Roman" w:cs="Times New Roman"/>
          <w:sz w:val="30"/>
          <w:szCs w:val="30"/>
          <w:lang w:val="fr-BE"/>
        </w:rPr>
      </w:pPr>
      <w:r w:rsidRPr="003579E8">
        <w:rPr>
          <w:rFonts w:ascii="Times New Roman" w:hAnsi="Times New Roman" w:cs="Times New Roman"/>
          <w:sz w:val="30"/>
          <w:szCs w:val="30"/>
          <w:lang w:val="fr-BE"/>
        </w:rPr>
        <w:t>Vous découvrirez dans ce rapport annuel différentes données quantitatives concernant 2020. Ainsi, par exemple :</w:t>
      </w:r>
    </w:p>
    <w:p w14:paraId="59C2621E" w14:textId="4EE589D9" w:rsidR="005F6C27" w:rsidRPr="00DB633C" w:rsidRDefault="005F6C27" w:rsidP="00DB633C">
      <w:pPr>
        <w:pStyle w:val="Paragraphedeliste"/>
        <w:numPr>
          <w:ilvl w:val="0"/>
          <w:numId w:val="30"/>
        </w:numPr>
        <w:spacing w:after="240" w:line="276" w:lineRule="auto"/>
        <w:jc w:val="both"/>
        <w:rPr>
          <w:rFonts w:ascii="Times New Roman" w:hAnsi="Times New Roman" w:cs="Times New Roman"/>
          <w:sz w:val="30"/>
          <w:szCs w:val="30"/>
          <w:lang w:val="fr-BE"/>
        </w:rPr>
      </w:pPr>
      <w:r w:rsidRPr="00DB633C">
        <w:rPr>
          <w:rFonts w:ascii="Times New Roman" w:hAnsi="Times New Roman" w:cs="Times New Roman"/>
          <w:sz w:val="30"/>
          <w:szCs w:val="30"/>
          <w:lang w:val="fr-BE"/>
        </w:rPr>
        <w:lastRenderedPageBreak/>
        <w:t xml:space="preserve"> Seules 2 organisations ont un taux d’emploi de personnes </w:t>
      </w:r>
      <w:r w:rsidR="00344D90" w:rsidRPr="00DB633C">
        <w:rPr>
          <w:rFonts w:ascii="Times New Roman" w:hAnsi="Times New Roman" w:cs="Times New Roman"/>
          <w:sz w:val="30"/>
          <w:szCs w:val="30"/>
          <w:lang w:val="fr-BE"/>
        </w:rPr>
        <w:t>en situation de</w:t>
      </w:r>
      <w:r w:rsidRPr="00DB633C">
        <w:rPr>
          <w:rFonts w:ascii="Times New Roman" w:hAnsi="Times New Roman" w:cs="Times New Roman"/>
          <w:sz w:val="30"/>
          <w:szCs w:val="30"/>
          <w:lang w:val="fr-BE"/>
        </w:rPr>
        <w:t xml:space="preserve"> handicap égal ou supérieur à 3 pourcents. Il s’agit d’une diminution par rapport à 2019 puisqu’il y en avait alors encore 3.</w:t>
      </w:r>
    </w:p>
    <w:p w14:paraId="113AF7D6" w14:textId="766E40E9" w:rsidR="005F6C27" w:rsidRPr="00DF7388" w:rsidRDefault="005F6C27" w:rsidP="00DF7388">
      <w:pPr>
        <w:pStyle w:val="Paragraphedeliste"/>
        <w:numPr>
          <w:ilvl w:val="0"/>
          <w:numId w:val="30"/>
        </w:numPr>
        <w:spacing w:after="240" w:line="276" w:lineRule="auto"/>
        <w:jc w:val="both"/>
        <w:rPr>
          <w:rFonts w:ascii="Times New Roman" w:hAnsi="Times New Roman" w:cs="Times New Roman"/>
          <w:sz w:val="30"/>
          <w:szCs w:val="30"/>
          <w:lang w:val="fr-BE"/>
        </w:rPr>
      </w:pPr>
      <w:r w:rsidRPr="00DF7388">
        <w:rPr>
          <w:rFonts w:ascii="Times New Roman" w:hAnsi="Times New Roman" w:cs="Times New Roman"/>
          <w:sz w:val="30"/>
          <w:szCs w:val="30"/>
          <w:lang w:val="fr-BE"/>
        </w:rPr>
        <w:t xml:space="preserve"> 44.34 pourcents des collaborateurs </w:t>
      </w:r>
      <w:r w:rsidR="00344D90" w:rsidRPr="00DF7388">
        <w:rPr>
          <w:rFonts w:ascii="Times New Roman" w:hAnsi="Times New Roman" w:cs="Times New Roman"/>
          <w:sz w:val="30"/>
          <w:szCs w:val="30"/>
          <w:lang w:val="fr-BE"/>
        </w:rPr>
        <w:t>en situation de</w:t>
      </w:r>
      <w:r w:rsidRPr="00DF7388">
        <w:rPr>
          <w:rFonts w:ascii="Times New Roman" w:hAnsi="Times New Roman" w:cs="Times New Roman"/>
          <w:sz w:val="30"/>
          <w:szCs w:val="30"/>
          <w:lang w:val="fr-BE"/>
        </w:rPr>
        <w:t xml:space="preserve"> handicap ont plus de 55 ans contre 28.39 pourcents de l’effectif total.</w:t>
      </w:r>
    </w:p>
    <w:p w14:paraId="1E42858A" w14:textId="2ACF9553" w:rsidR="005F6C27" w:rsidRPr="003579E8" w:rsidRDefault="005F6C27" w:rsidP="005F6C27">
      <w:pPr>
        <w:spacing w:after="240" w:line="276" w:lineRule="auto"/>
        <w:jc w:val="both"/>
        <w:rPr>
          <w:rFonts w:ascii="Times New Roman" w:hAnsi="Times New Roman" w:cs="Times New Roman"/>
          <w:sz w:val="30"/>
          <w:szCs w:val="30"/>
          <w:lang w:val="fr-BE"/>
        </w:rPr>
      </w:pPr>
      <w:r w:rsidRPr="003579E8">
        <w:rPr>
          <w:rFonts w:ascii="Times New Roman" w:hAnsi="Times New Roman" w:cs="Times New Roman"/>
          <w:sz w:val="30"/>
          <w:szCs w:val="30"/>
          <w:lang w:val="fr-BE"/>
        </w:rPr>
        <w:t xml:space="preserve">Depuis plusieurs années, la CARPH adresse les recommandations les plus concrètes possibles au gouvernement afin de maximiser les chances de leur mise en œuvre. Un des objectifs principaux de la CARPH est en effet de contribuer à travers la publication des rapports annuels et de ses recommandations à ce que la fonction publique fédérale puisse respecter, a minima, l’obligation d’emploi de 3 pourcents de personnes en situation de handicap. Il revient ensuite au gouvernement de prendre les décisions nécessaires à la mise en œuvre de ces recommandations. Dans ce rapport, la Commission a choisi de mettre en exergue 12 recommandations adressées au gouvernement fédéral. </w:t>
      </w:r>
    </w:p>
    <w:p w14:paraId="7909CCD5" w14:textId="3CCFC114" w:rsidR="005F6C27" w:rsidRPr="003579E8" w:rsidRDefault="005F6C27" w:rsidP="005F6C27">
      <w:pPr>
        <w:spacing w:after="240" w:line="276" w:lineRule="auto"/>
        <w:jc w:val="both"/>
        <w:rPr>
          <w:rFonts w:ascii="Times New Roman" w:hAnsi="Times New Roman" w:cs="Times New Roman"/>
          <w:sz w:val="30"/>
          <w:szCs w:val="30"/>
          <w:lang w:val="fr-BE"/>
        </w:rPr>
      </w:pPr>
      <w:r w:rsidRPr="003579E8">
        <w:rPr>
          <w:rFonts w:ascii="Times New Roman" w:hAnsi="Times New Roman" w:cs="Times New Roman"/>
          <w:sz w:val="30"/>
          <w:szCs w:val="30"/>
          <w:lang w:val="fr-BE"/>
        </w:rPr>
        <w:t xml:space="preserve">Augmenter significativement le taux d’emploi des personnes en situation de handicap au sein de la fonction publique fédérale est un défi qui requiert la collaboration de tous les acteurs concernés, en particulier celle du niveau politique. Raison pour laquelle, la Commission a souhaité formuler une première forte recommandation. Celle-ci porte sur le fait de mentionner dans les contrats d’administration futurs des organisations fédérales l’inclusion des personnes en situation de handicap. La Commission estime en effet que ceux-ci devraient contenir un plan stratégique constitués de plans d’actions contenant des étapes devant amener à atteindre un taux de 3 pourcents de personnes en situation de handicap employées dans chaque organisation. </w:t>
      </w:r>
    </w:p>
    <w:p w14:paraId="0803EF15" w14:textId="05768E53" w:rsidR="005F6C27" w:rsidRPr="003579E8" w:rsidRDefault="005F6C27" w:rsidP="005F6C27">
      <w:pPr>
        <w:spacing w:after="240" w:line="276" w:lineRule="auto"/>
        <w:jc w:val="both"/>
        <w:rPr>
          <w:rFonts w:ascii="Times New Roman" w:hAnsi="Times New Roman" w:cs="Times New Roman"/>
          <w:sz w:val="30"/>
          <w:szCs w:val="30"/>
          <w:lang w:val="fr-BE"/>
        </w:rPr>
      </w:pPr>
      <w:r w:rsidRPr="003579E8">
        <w:rPr>
          <w:rFonts w:ascii="Times New Roman" w:hAnsi="Times New Roman" w:cs="Times New Roman"/>
          <w:sz w:val="30"/>
          <w:szCs w:val="30"/>
          <w:lang w:val="fr-BE"/>
        </w:rPr>
        <w:t xml:space="preserve">L’inclusion des personnes en situation de handicap au sein de l’administration fédérale représente un défi des plus actuels au regard de la régression progressive et continue du taux d’emploi des personnes </w:t>
      </w:r>
      <w:r w:rsidR="00344D90" w:rsidRPr="003579E8">
        <w:rPr>
          <w:rFonts w:ascii="Times New Roman" w:hAnsi="Times New Roman" w:cs="Times New Roman"/>
          <w:sz w:val="30"/>
          <w:szCs w:val="30"/>
          <w:lang w:val="fr-BE"/>
        </w:rPr>
        <w:t>en situation de</w:t>
      </w:r>
      <w:r w:rsidRPr="003579E8">
        <w:rPr>
          <w:rFonts w:ascii="Times New Roman" w:hAnsi="Times New Roman" w:cs="Times New Roman"/>
          <w:sz w:val="30"/>
          <w:szCs w:val="30"/>
          <w:lang w:val="fr-BE"/>
        </w:rPr>
        <w:t xml:space="preserve"> handicap au fil du temps et de la forte proportion actuelle de collaborateurs en situation de handicap ayant plus de 55 ans. La CARPH attire dès lors l’attention du gouvernement sur l’importance de recruter dès à présent de nouveaux collaborateurs </w:t>
      </w:r>
      <w:r w:rsidR="00344D90" w:rsidRPr="003579E8">
        <w:rPr>
          <w:rFonts w:ascii="Times New Roman" w:hAnsi="Times New Roman" w:cs="Times New Roman"/>
          <w:sz w:val="30"/>
          <w:szCs w:val="30"/>
          <w:lang w:val="fr-BE"/>
        </w:rPr>
        <w:t>en situation de</w:t>
      </w:r>
      <w:r w:rsidRPr="003579E8">
        <w:rPr>
          <w:rFonts w:ascii="Times New Roman" w:hAnsi="Times New Roman" w:cs="Times New Roman"/>
          <w:sz w:val="30"/>
          <w:szCs w:val="30"/>
          <w:lang w:val="fr-BE"/>
        </w:rPr>
        <w:t xml:space="preserve"> handicap et à envisager de nouveaux leviers pour y arriver. Au regard de cette forte proportion de </w:t>
      </w:r>
      <w:r w:rsidRPr="003579E8">
        <w:rPr>
          <w:rFonts w:ascii="Times New Roman" w:hAnsi="Times New Roman" w:cs="Times New Roman"/>
          <w:sz w:val="30"/>
          <w:szCs w:val="30"/>
          <w:lang w:val="fr-BE"/>
        </w:rPr>
        <w:lastRenderedPageBreak/>
        <w:t>collaborateurs en situation de handicap âgé de 55 ans ou plus, il faut s’attendre, à mesures inchangées, à ce que la proportion de personnes en situation de handicap au sein de l’administration fédérale continue de se réduire au cours des prochaines années.</w:t>
      </w:r>
    </w:p>
    <w:p w14:paraId="19F7BB18" w14:textId="77777777" w:rsidR="005F6C27" w:rsidRPr="003579E8" w:rsidRDefault="005F6C27" w:rsidP="005F6C27">
      <w:pPr>
        <w:spacing w:after="240" w:line="276" w:lineRule="auto"/>
        <w:jc w:val="both"/>
        <w:rPr>
          <w:rFonts w:ascii="Times New Roman" w:hAnsi="Times New Roman" w:cs="Times New Roman"/>
          <w:sz w:val="30"/>
          <w:szCs w:val="30"/>
          <w:lang w:val="fr-BE"/>
        </w:rPr>
      </w:pPr>
      <w:r w:rsidRPr="003579E8">
        <w:rPr>
          <w:rFonts w:ascii="Times New Roman" w:hAnsi="Times New Roman" w:cs="Times New Roman"/>
          <w:sz w:val="30"/>
          <w:szCs w:val="30"/>
          <w:lang w:val="fr-BE"/>
        </w:rPr>
        <w:t xml:space="preserve">La Commission souhaite également souligner le contexte particulier dans lequel s’est déroulé l’année écoulée, marquée par la propagation de la </w:t>
      </w:r>
      <w:proofErr w:type="spellStart"/>
      <w:r w:rsidRPr="003579E8">
        <w:rPr>
          <w:rFonts w:ascii="Times New Roman" w:hAnsi="Times New Roman" w:cs="Times New Roman"/>
          <w:sz w:val="30"/>
          <w:szCs w:val="30"/>
          <w:lang w:val="fr-BE"/>
        </w:rPr>
        <w:t>Covid</w:t>
      </w:r>
      <w:proofErr w:type="spellEnd"/>
      <w:r w:rsidRPr="003579E8">
        <w:rPr>
          <w:rFonts w:ascii="Times New Roman" w:hAnsi="Times New Roman" w:cs="Times New Roman"/>
          <w:sz w:val="30"/>
          <w:szCs w:val="30"/>
          <w:lang w:val="fr-BE"/>
        </w:rPr>
        <w:t xml:space="preserve"> 19 à travers le monde. Cette pandémie aura engendrée de nombreux défis, mais également un certain nombre d’opportunités. Au cours de cette année, l’administration fédérale aura en effet eu l’opportunité de mettre sur pied de nouvelles méthodes de sélection (notamment des entretiens en ligne). La Commission estime que ces mesures pourraient à l’avenir être proposées aux personnes en situation de handicap en tant qu’aménagements raisonnables des tests. </w:t>
      </w:r>
    </w:p>
    <w:p w14:paraId="4FD13F9D" w14:textId="77777777" w:rsidR="005F6C27" w:rsidRPr="003579E8" w:rsidRDefault="005F6C27" w:rsidP="005F6C27">
      <w:pPr>
        <w:spacing w:after="240" w:line="276" w:lineRule="auto"/>
        <w:jc w:val="both"/>
        <w:rPr>
          <w:rFonts w:ascii="Times New Roman" w:hAnsi="Times New Roman" w:cs="Times New Roman"/>
          <w:sz w:val="30"/>
          <w:szCs w:val="30"/>
          <w:lang w:val="fr-BE"/>
        </w:rPr>
      </w:pPr>
      <w:r w:rsidRPr="003579E8">
        <w:rPr>
          <w:rFonts w:ascii="Times New Roman" w:hAnsi="Times New Roman" w:cs="Times New Roman"/>
          <w:sz w:val="30"/>
          <w:szCs w:val="30"/>
          <w:lang w:val="fr-BE"/>
        </w:rPr>
        <w:t>Œuvrer au recrutement dans la fonction publique de personnes en situation de handicap, c’est lutter contre les discriminations qui les touchent ; c’est pourquoi la CARPH attend un engagement fort pour mettre en œuvre les conditions qui favoriseront l’inclusion des personnes en situation de handicap au sein de la fonction publique fédérale.</w:t>
      </w:r>
    </w:p>
    <w:p w14:paraId="085858AF" w14:textId="0B1A14B9" w:rsidR="005F6C27" w:rsidRPr="003579E8" w:rsidRDefault="005F6C27" w:rsidP="005F6C27">
      <w:pPr>
        <w:spacing w:after="240" w:line="276" w:lineRule="auto"/>
        <w:jc w:val="both"/>
        <w:rPr>
          <w:rFonts w:ascii="Times New Roman" w:hAnsi="Times New Roman" w:cs="Times New Roman"/>
          <w:sz w:val="30"/>
          <w:szCs w:val="30"/>
          <w:lang w:val="fr-BE"/>
        </w:rPr>
      </w:pPr>
      <w:r w:rsidRPr="003579E8">
        <w:rPr>
          <w:rFonts w:ascii="Times New Roman" w:hAnsi="Times New Roman" w:cs="Times New Roman"/>
          <w:sz w:val="30"/>
          <w:szCs w:val="30"/>
          <w:lang w:val="fr-BE"/>
        </w:rPr>
        <w:t xml:space="preserve">Je remercie sincèrement les membres des cabinets, de la Commission et du SPF Stratégie et Appui pour leur investissement dans les travaux de la CARPH. </w:t>
      </w:r>
    </w:p>
    <w:p w14:paraId="47B41C65" w14:textId="59A8C840" w:rsidR="005F6C27" w:rsidRDefault="005F6C27" w:rsidP="00A73A95">
      <w:pPr>
        <w:spacing w:after="240" w:line="276" w:lineRule="auto"/>
        <w:jc w:val="both"/>
        <w:rPr>
          <w:rFonts w:ascii="Times New Roman" w:hAnsi="Times New Roman" w:cs="Times New Roman"/>
          <w:sz w:val="30"/>
          <w:szCs w:val="30"/>
          <w:lang w:val="fr-BE"/>
        </w:rPr>
      </w:pPr>
      <w:r w:rsidRPr="003579E8">
        <w:rPr>
          <w:rFonts w:ascii="Times New Roman" w:hAnsi="Times New Roman" w:cs="Times New Roman"/>
          <w:sz w:val="30"/>
          <w:szCs w:val="30"/>
          <w:lang w:val="fr-BE"/>
        </w:rPr>
        <w:t>Michel MAGIS Président de la Commission</w:t>
      </w:r>
    </w:p>
    <w:p w14:paraId="43654B1D" w14:textId="77777777" w:rsidR="005F6C27" w:rsidRDefault="005F6C27" w:rsidP="00A73A95">
      <w:pPr>
        <w:spacing w:after="240" w:line="276" w:lineRule="auto"/>
        <w:jc w:val="both"/>
        <w:rPr>
          <w:rFonts w:ascii="Times New Roman" w:hAnsi="Times New Roman" w:cs="Times New Roman"/>
          <w:sz w:val="30"/>
          <w:szCs w:val="30"/>
          <w:lang w:val="fr-BE"/>
        </w:rPr>
      </w:pPr>
    </w:p>
    <w:p w14:paraId="27736D1D" w14:textId="77777777" w:rsidR="005F6C27" w:rsidRDefault="005F6C27" w:rsidP="00A73A95">
      <w:pPr>
        <w:spacing w:after="240" w:line="276" w:lineRule="auto"/>
        <w:jc w:val="both"/>
        <w:rPr>
          <w:rFonts w:ascii="Times New Roman" w:hAnsi="Times New Roman" w:cs="Times New Roman"/>
          <w:sz w:val="30"/>
          <w:szCs w:val="30"/>
          <w:lang w:val="fr-BE"/>
        </w:rPr>
      </w:pPr>
    </w:p>
    <w:p w14:paraId="01F6F284" w14:textId="77777777" w:rsidR="005F6C27" w:rsidRDefault="005F6C27" w:rsidP="00A73A95">
      <w:pPr>
        <w:spacing w:after="240" w:line="276" w:lineRule="auto"/>
        <w:jc w:val="both"/>
        <w:rPr>
          <w:rFonts w:ascii="Times New Roman" w:hAnsi="Times New Roman" w:cs="Times New Roman"/>
          <w:sz w:val="30"/>
          <w:szCs w:val="30"/>
          <w:lang w:val="fr-BE"/>
        </w:rPr>
      </w:pPr>
    </w:p>
    <w:p w14:paraId="08C34D09" w14:textId="0D4E020F" w:rsidR="00396D5E" w:rsidRDefault="00396D5E">
      <w:pPr>
        <w:rPr>
          <w:rFonts w:ascii="Times New Roman" w:hAnsi="Times New Roman" w:cs="Times New Roman"/>
          <w:sz w:val="30"/>
          <w:szCs w:val="30"/>
          <w:lang w:val="fr-BE"/>
        </w:rPr>
      </w:pPr>
      <w:r>
        <w:rPr>
          <w:rFonts w:ascii="Times New Roman" w:hAnsi="Times New Roman" w:cs="Times New Roman"/>
          <w:sz w:val="30"/>
          <w:szCs w:val="30"/>
          <w:lang w:val="fr-BE"/>
        </w:rPr>
        <w:br w:type="page"/>
      </w:r>
    </w:p>
    <w:p w14:paraId="39D4098D" w14:textId="0EEAB1A9" w:rsidR="001D2C47" w:rsidRPr="001D2C47" w:rsidRDefault="0052079D" w:rsidP="001D2C47">
      <w:pPr>
        <w:pStyle w:val="Titre1"/>
        <w:numPr>
          <w:ilvl w:val="0"/>
          <w:numId w:val="4"/>
        </w:numPr>
        <w:jc w:val="both"/>
        <w:rPr>
          <w:rFonts w:ascii="Times New Roman" w:hAnsi="Times New Roman" w:cs="Times New Roman"/>
          <w:color w:val="auto"/>
          <w:sz w:val="36"/>
          <w:szCs w:val="30"/>
          <w:lang w:val="fr-BE"/>
        </w:rPr>
      </w:pPr>
      <w:bookmarkStart w:id="1" w:name="_Toc83820662"/>
      <w:r w:rsidRPr="001D2C47">
        <w:rPr>
          <w:rFonts w:ascii="Times New Roman" w:hAnsi="Times New Roman" w:cs="Times New Roman"/>
          <w:color w:val="auto"/>
          <w:sz w:val="36"/>
          <w:szCs w:val="30"/>
          <w:lang w:val="fr-BE"/>
        </w:rPr>
        <w:lastRenderedPageBreak/>
        <w:t>Les chiffres clés en 20</w:t>
      </w:r>
      <w:r w:rsidR="00A97A3C" w:rsidRPr="001D2C47">
        <w:rPr>
          <w:rFonts w:ascii="Times New Roman" w:hAnsi="Times New Roman" w:cs="Times New Roman"/>
          <w:color w:val="auto"/>
          <w:sz w:val="36"/>
          <w:szCs w:val="30"/>
          <w:lang w:val="fr-BE"/>
        </w:rPr>
        <w:t>20</w:t>
      </w:r>
      <w:bookmarkEnd w:id="1"/>
    </w:p>
    <w:p w14:paraId="2703A2F1" w14:textId="212887DA" w:rsidR="001D2C47" w:rsidRPr="00F361B9" w:rsidRDefault="001D2C47" w:rsidP="00D21779">
      <w:pPr>
        <w:spacing w:before="240"/>
        <w:rPr>
          <w:rFonts w:ascii="Times New Roman" w:hAnsi="Times New Roman" w:cs="Times New Roman"/>
          <w:sz w:val="30"/>
          <w:szCs w:val="30"/>
          <w:lang w:val="fr-BE"/>
        </w:rPr>
      </w:pPr>
      <w:r w:rsidRPr="001D2C47">
        <w:rPr>
          <w:rFonts w:ascii="Times New Roman" w:hAnsi="Times New Roman" w:cs="Times New Roman"/>
          <w:sz w:val="30"/>
          <w:szCs w:val="30"/>
          <w:lang w:val="fr-BE"/>
        </w:rPr>
        <w:t xml:space="preserve">Pour information, les données proviennent de la cellule Infocentre - SPF BOSA au 31/12/2020. Le taux d’emploi global correspond au ratio entre le nombre de collaborateurs </w:t>
      </w:r>
      <w:r w:rsidR="00296271">
        <w:rPr>
          <w:rFonts w:ascii="Times New Roman" w:hAnsi="Times New Roman" w:cs="Times New Roman"/>
          <w:sz w:val="30"/>
          <w:szCs w:val="30"/>
          <w:lang w:val="fr-BE"/>
        </w:rPr>
        <w:t>en situation de</w:t>
      </w:r>
      <w:r w:rsidRPr="001D2C47">
        <w:rPr>
          <w:rFonts w:ascii="Times New Roman" w:hAnsi="Times New Roman" w:cs="Times New Roman"/>
          <w:sz w:val="30"/>
          <w:szCs w:val="30"/>
          <w:lang w:val="fr-BE"/>
        </w:rPr>
        <w:t xml:space="preserve"> handicap et le nombre total de collaborateurs en équivalents temps plein. Ces données ne prennent pas en compte la police fédérale pour laquelle il n’est pas possible d’obtenir des données en termes d’équivalents temps pleins. </w:t>
      </w:r>
    </w:p>
    <w:p w14:paraId="5732F664" w14:textId="454AD3AA" w:rsidR="000515B1" w:rsidRDefault="008A03D1" w:rsidP="000515B1">
      <w:pPr>
        <w:pStyle w:val="Titre2"/>
        <w:spacing w:before="240" w:after="240"/>
        <w:jc w:val="both"/>
        <w:rPr>
          <w:rFonts w:ascii="Times New Roman" w:hAnsi="Times New Roman" w:cs="Times New Roman"/>
          <w:color w:val="auto"/>
          <w:sz w:val="32"/>
          <w:lang w:val="fr-BE"/>
        </w:rPr>
      </w:pPr>
      <w:bookmarkStart w:id="2" w:name="_Toc83820663"/>
      <w:r w:rsidRPr="00F361B9">
        <w:rPr>
          <w:rFonts w:ascii="Times New Roman" w:hAnsi="Times New Roman" w:cs="Times New Roman"/>
          <w:color w:val="auto"/>
          <w:sz w:val="32"/>
          <w:lang w:val="fr-BE"/>
        </w:rPr>
        <w:t>Chiffre 1 : Taux d’emploi des collaborateurs en situation de handicap </w:t>
      </w:r>
      <w:r w:rsidR="00756460" w:rsidRPr="00F361B9">
        <w:rPr>
          <w:rFonts w:ascii="Times New Roman" w:hAnsi="Times New Roman" w:cs="Times New Roman"/>
          <w:color w:val="auto"/>
          <w:sz w:val="32"/>
          <w:lang w:val="fr-BE"/>
        </w:rPr>
        <w:t>au sein de la fonction publique fédérale en 20</w:t>
      </w:r>
      <w:r w:rsidR="00A97A3C" w:rsidRPr="00F361B9">
        <w:rPr>
          <w:rFonts w:ascii="Times New Roman" w:hAnsi="Times New Roman" w:cs="Times New Roman"/>
          <w:color w:val="auto"/>
          <w:sz w:val="32"/>
          <w:lang w:val="fr-BE"/>
        </w:rPr>
        <w:t>20</w:t>
      </w:r>
      <w:r w:rsidR="00756460" w:rsidRPr="00F361B9">
        <w:rPr>
          <w:rFonts w:ascii="Times New Roman" w:hAnsi="Times New Roman" w:cs="Times New Roman"/>
          <w:color w:val="auto"/>
          <w:sz w:val="32"/>
          <w:lang w:val="fr-BE"/>
        </w:rPr>
        <w:t xml:space="preserve"> : </w:t>
      </w:r>
      <w:r w:rsidR="001E7359" w:rsidRPr="00F361B9">
        <w:rPr>
          <w:rFonts w:ascii="Times New Roman" w:hAnsi="Times New Roman" w:cs="Times New Roman"/>
          <w:color w:val="auto"/>
          <w:sz w:val="32"/>
          <w:lang w:val="fr-BE"/>
        </w:rPr>
        <w:t>1</w:t>
      </w:r>
      <w:r w:rsidR="009E783A" w:rsidRPr="00F361B9">
        <w:rPr>
          <w:rFonts w:ascii="Times New Roman" w:hAnsi="Times New Roman" w:cs="Times New Roman"/>
          <w:color w:val="auto"/>
          <w:sz w:val="32"/>
          <w:lang w:val="fr-BE"/>
        </w:rPr>
        <w:t>.</w:t>
      </w:r>
      <w:r w:rsidR="001E7359" w:rsidRPr="00F361B9">
        <w:rPr>
          <w:rFonts w:ascii="Times New Roman" w:hAnsi="Times New Roman" w:cs="Times New Roman"/>
          <w:color w:val="auto"/>
          <w:sz w:val="32"/>
          <w:lang w:val="fr-BE"/>
        </w:rPr>
        <w:t>2</w:t>
      </w:r>
      <w:r w:rsidR="009E783A" w:rsidRPr="00F361B9">
        <w:rPr>
          <w:rFonts w:ascii="Times New Roman" w:hAnsi="Times New Roman" w:cs="Times New Roman"/>
          <w:color w:val="auto"/>
          <w:sz w:val="32"/>
          <w:lang w:val="fr-BE"/>
        </w:rPr>
        <w:t xml:space="preserve"> pourcent.</w:t>
      </w:r>
      <w:bookmarkEnd w:id="2"/>
      <w:r w:rsidR="009E783A">
        <w:rPr>
          <w:rFonts w:ascii="Times New Roman" w:hAnsi="Times New Roman" w:cs="Times New Roman"/>
          <w:color w:val="auto"/>
          <w:sz w:val="32"/>
          <w:lang w:val="fr-BE"/>
        </w:rPr>
        <w:t xml:space="preserve"> </w:t>
      </w:r>
    </w:p>
    <w:p w14:paraId="53952B86" w14:textId="77777777" w:rsidR="00AD5CFD" w:rsidRPr="00F361B9" w:rsidRDefault="00AD5CFD" w:rsidP="00AD5CFD">
      <w:pPr>
        <w:rPr>
          <w:rFonts w:ascii="Times New Roman" w:hAnsi="Times New Roman" w:cs="Times New Roman"/>
          <w:sz w:val="30"/>
          <w:szCs w:val="30"/>
          <w:lang w:val="fr-BE"/>
        </w:rPr>
      </w:pPr>
      <w:r w:rsidRPr="00F361B9">
        <w:rPr>
          <w:rFonts w:ascii="Times New Roman" w:hAnsi="Times New Roman" w:cs="Times New Roman"/>
          <w:sz w:val="30"/>
          <w:szCs w:val="30"/>
          <w:lang w:val="fr-BE"/>
        </w:rPr>
        <w:t xml:space="preserve">Quelques hypothèses liées à la stabilisation du taux d’emploi : </w:t>
      </w:r>
    </w:p>
    <w:p w14:paraId="1CB39ADC" w14:textId="77777777" w:rsidR="00AD5CFD" w:rsidRPr="00F361B9" w:rsidRDefault="00AD5CFD" w:rsidP="00AD5CFD">
      <w:pPr>
        <w:rPr>
          <w:rFonts w:ascii="Times New Roman" w:hAnsi="Times New Roman" w:cs="Times New Roman"/>
          <w:sz w:val="30"/>
          <w:szCs w:val="30"/>
          <w:lang w:val="fr-BE"/>
        </w:rPr>
      </w:pPr>
      <w:r w:rsidRPr="00F361B9">
        <w:rPr>
          <w:rFonts w:ascii="Times New Roman" w:hAnsi="Times New Roman" w:cs="Times New Roman"/>
          <w:sz w:val="30"/>
          <w:szCs w:val="30"/>
          <w:lang w:val="fr-BE"/>
        </w:rPr>
        <w:t xml:space="preserve">• le départ à la pension des collaborateurs en situation de handicap </w:t>
      </w:r>
    </w:p>
    <w:p w14:paraId="3148A1F8" w14:textId="77777777" w:rsidR="00AD5CFD" w:rsidRPr="00F361B9" w:rsidRDefault="00AD5CFD" w:rsidP="00AD5CFD">
      <w:pPr>
        <w:rPr>
          <w:rFonts w:ascii="Times New Roman" w:hAnsi="Times New Roman" w:cs="Times New Roman"/>
          <w:sz w:val="30"/>
          <w:szCs w:val="30"/>
          <w:lang w:val="fr-BE"/>
        </w:rPr>
      </w:pPr>
      <w:r w:rsidRPr="00F361B9">
        <w:rPr>
          <w:rFonts w:ascii="Times New Roman" w:hAnsi="Times New Roman" w:cs="Times New Roman"/>
          <w:sz w:val="30"/>
          <w:szCs w:val="30"/>
          <w:lang w:val="fr-BE"/>
        </w:rPr>
        <w:t xml:space="preserve">• la diminution du nombre de recrutements au sein de la fonction publique fédérale </w:t>
      </w:r>
    </w:p>
    <w:p w14:paraId="62A70742" w14:textId="38BA1221" w:rsidR="00AD5CFD" w:rsidRPr="00F361B9" w:rsidRDefault="00AD5CFD" w:rsidP="00AD5CFD">
      <w:pPr>
        <w:rPr>
          <w:rFonts w:ascii="Times New Roman" w:hAnsi="Times New Roman" w:cs="Times New Roman"/>
          <w:sz w:val="30"/>
          <w:szCs w:val="30"/>
          <w:lang w:val="fr-BE"/>
        </w:rPr>
      </w:pPr>
      <w:r w:rsidRPr="00F361B9">
        <w:rPr>
          <w:rFonts w:ascii="Times New Roman" w:hAnsi="Times New Roman" w:cs="Times New Roman"/>
          <w:sz w:val="30"/>
          <w:szCs w:val="30"/>
          <w:lang w:val="fr-BE"/>
        </w:rPr>
        <w:t>• la diminution de près de 25</w:t>
      </w:r>
      <w:r w:rsidR="00F361B9" w:rsidRPr="00F361B9">
        <w:rPr>
          <w:rFonts w:ascii="Times New Roman" w:hAnsi="Times New Roman" w:cs="Times New Roman"/>
          <w:sz w:val="30"/>
          <w:szCs w:val="30"/>
          <w:lang w:val="fr-BE"/>
        </w:rPr>
        <w:t xml:space="preserve"> pourcents</w:t>
      </w:r>
      <w:r w:rsidRPr="00F361B9">
        <w:rPr>
          <w:rFonts w:ascii="Times New Roman" w:hAnsi="Times New Roman" w:cs="Times New Roman"/>
          <w:sz w:val="30"/>
          <w:szCs w:val="30"/>
          <w:lang w:val="fr-BE"/>
        </w:rPr>
        <w:t xml:space="preserve"> sur une période de 10 ans du nombre total de fonctionnaires fédéraux</w:t>
      </w:r>
    </w:p>
    <w:p w14:paraId="20C25EBF" w14:textId="35A5A81A" w:rsidR="0054548B" w:rsidRPr="00B10EEF" w:rsidRDefault="00756460" w:rsidP="000515B1">
      <w:pPr>
        <w:pStyle w:val="Titre2"/>
        <w:spacing w:before="0" w:after="160"/>
        <w:jc w:val="both"/>
        <w:rPr>
          <w:rFonts w:ascii="Times New Roman" w:hAnsi="Times New Roman" w:cs="Times New Roman"/>
          <w:color w:val="auto"/>
          <w:sz w:val="32"/>
          <w:szCs w:val="32"/>
          <w:lang w:val="fr-BE"/>
        </w:rPr>
      </w:pPr>
      <w:bookmarkStart w:id="3" w:name="_Toc83820664"/>
      <w:r w:rsidRPr="00B10EEF">
        <w:rPr>
          <w:rFonts w:ascii="Times New Roman" w:hAnsi="Times New Roman" w:cs="Times New Roman"/>
          <w:color w:val="auto"/>
          <w:sz w:val="32"/>
          <w:szCs w:val="32"/>
          <w:lang w:val="fr-BE"/>
        </w:rPr>
        <w:t xml:space="preserve">Chiffre 2 : Le nombre supplémentaire de personnes </w:t>
      </w:r>
      <w:r w:rsidR="00344D90" w:rsidRPr="00B10EEF">
        <w:rPr>
          <w:rFonts w:ascii="Times New Roman" w:hAnsi="Times New Roman" w:cs="Times New Roman"/>
          <w:color w:val="auto"/>
          <w:sz w:val="32"/>
          <w:szCs w:val="32"/>
          <w:lang w:val="fr-BE"/>
        </w:rPr>
        <w:t>en situation de</w:t>
      </w:r>
      <w:r w:rsidRPr="00B10EEF">
        <w:rPr>
          <w:rFonts w:ascii="Times New Roman" w:hAnsi="Times New Roman" w:cs="Times New Roman"/>
          <w:color w:val="auto"/>
          <w:sz w:val="32"/>
          <w:szCs w:val="32"/>
          <w:lang w:val="fr-BE"/>
        </w:rPr>
        <w:t xml:space="preserve"> handicap </w:t>
      </w:r>
      <w:r w:rsidR="00A86954" w:rsidRPr="00B10EEF">
        <w:rPr>
          <w:rFonts w:ascii="Times New Roman" w:hAnsi="Times New Roman" w:cs="Times New Roman"/>
          <w:color w:val="auto"/>
          <w:sz w:val="32"/>
          <w:szCs w:val="32"/>
          <w:lang w:val="fr-BE"/>
        </w:rPr>
        <w:t>équivalents temps plein</w:t>
      </w:r>
      <w:r w:rsidRPr="00B10EEF">
        <w:rPr>
          <w:rFonts w:ascii="Times New Roman" w:hAnsi="Times New Roman" w:cs="Times New Roman"/>
          <w:color w:val="auto"/>
          <w:sz w:val="32"/>
          <w:szCs w:val="32"/>
          <w:lang w:val="fr-BE"/>
        </w:rPr>
        <w:t xml:space="preserve"> à engager : </w:t>
      </w:r>
      <w:r w:rsidR="00D56127" w:rsidRPr="00B10EEF">
        <w:rPr>
          <w:rFonts w:ascii="Times New Roman" w:hAnsi="Times New Roman" w:cs="Times New Roman"/>
          <w:color w:val="auto"/>
          <w:sz w:val="32"/>
          <w:szCs w:val="32"/>
          <w:lang w:val="fr-BE"/>
        </w:rPr>
        <w:t>9</w:t>
      </w:r>
      <w:r w:rsidR="00A97A3C" w:rsidRPr="00B10EEF">
        <w:rPr>
          <w:rFonts w:ascii="Times New Roman" w:hAnsi="Times New Roman" w:cs="Times New Roman"/>
          <w:color w:val="auto"/>
          <w:sz w:val="32"/>
          <w:szCs w:val="32"/>
          <w:lang w:val="fr-BE"/>
        </w:rPr>
        <w:t>66</w:t>
      </w:r>
      <w:r w:rsidRPr="00B10EEF">
        <w:rPr>
          <w:rFonts w:ascii="Times New Roman" w:hAnsi="Times New Roman" w:cs="Times New Roman"/>
          <w:color w:val="auto"/>
          <w:sz w:val="32"/>
          <w:szCs w:val="32"/>
          <w:lang w:val="fr-BE"/>
        </w:rPr>
        <w:t>.</w:t>
      </w:r>
      <w:bookmarkEnd w:id="3"/>
      <w:r w:rsidRPr="00B10EEF">
        <w:rPr>
          <w:rFonts w:ascii="Times New Roman" w:hAnsi="Times New Roman" w:cs="Times New Roman"/>
          <w:color w:val="auto"/>
          <w:sz w:val="32"/>
          <w:szCs w:val="32"/>
          <w:lang w:val="fr-BE"/>
        </w:rPr>
        <w:t xml:space="preserve"> </w:t>
      </w:r>
    </w:p>
    <w:p w14:paraId="007E60FD" w14:textId="3443D334" w:rsidR="00756460" w:rsidRPr="00B10EEF" w:rsidRDefault="00756460" w:rsidP="00544BE0">
      <w:pPr>
        <w:jc w:val="both"/>
        <w:rPr>
          <w:rFonts w:ascii="Times New Roman" w:hAnsi="Times New Roman" w:cs="Times New Roman"/>
          <w:sz w:val="30"/>
          <w:szCs w:val="30"/>
          <w:lang w:val="fr-BE"/>
        </w:rPr>
      </w:pPr>
      <w:r w:rsidRPr="00B10EEF">
        <w:rPr>
          <w:rFonts w:ascii="Times New Roman" w:hAnsi="Times New Roman" w:cs="Times New Roman"/>
          <w:sz w:val="30"/>
          <w:szCs w:val="30"/>
          <w:lang w:val="fr-BE"/>
        </w:rPr>
        <w:t>Cela permettra d’atteindre le quota de 3</w:t>
      </w:r>
      <w:r w:rsidR="002D0BD3" w:rsidRPr="00B10EEF">
        <w:rPr>
          <w:rFonts w:ascii="Times New Roman" w:hAnsi="Times New Roman" w:cs="Times New Roman"/>
          <w:sz w:val="30"/>
          <w:szCs w:val="30"/>
          <w:lang w:val="fr-BE"/>
        </w:rPr>
        <w:t xml:space="preserve"> pourcents</w:t>
      </w:r>
      <w:r w:rsidRPr="00B10EEF">
        <w:rPr>
          <w:rFonts w:ascii="Times New Roman" w:hAnsi="Times New Roman" w:cs="Times New Roman"/>
          <w:sz w:val="30"/>
          <w:szCs w:val="30"/>
          <w:lang w:val="fr-BE"/>
        </w:rPr>
        <w:t xml:space="preserve"> prévu dans la législation. </w:t>
      </w:r>
    </w:p>
    <w:p w14:paraId="0B5B75E6" w14:textId="4ED17E7E" w:rsidR="00756460" w:rsidRPr="00B10EEF" w:rsidRDefault="00756460" w:rsidP="00544BE0">
      <w:pPr>
        <w:pStyle w:val="Titre2"/>
        <w:spacing w:before="0"/>
        <w:jc w:val="both"/>
        <w:rPr>
          <w:rFonts w:ascii="Times New Roman" w:hAnsi="Times New Roman" w:cs="Times New Roman"/>
          <w:color w:val="auto"/>
          <w:sz w:val="32"/>
          <w:szCs w:val="32"/>
          <w:lang w:val="fr-BE"/>
        </w:rPr>
      </w:pPr>
      <w:bookmarkStart w:id="4" w:name="_Toc83820665"/>
      <w:r w:rsidRPr="00B10EEF">
        <w:rPr>
          <w:rFonts w:ascii="Times New Roman" w:hAnsi="Times New Roman" w:cs="Times New Roman"/>
          <w:color w:val="auto"/>
          <w:sz w:val="32"/>
          <w:szCs w:val="32"/>
          <w:lang w:val="fr-BE"/>
        </w:rPr>
        <w:t>Chiffre 3 : Le nombre d’organisations qui atteignent ou dépassent le quota de 3</w:t>
      </w:r>
      <w:r w:rsidR="00D615B8" w:rsidRPr="00B10EEF">
        <w:rPr>
          <w:rFonts w:ascii="Times New Roman" w:hAnsi="Times New Roman" w:cs="Times New Roman"/>
          <w:color w:val="auto"/>
          <w:sz w:val="32"/>
          <w:szCs w:val="32"/>
          <w:lang w:val="fr-BE"/>
        </w:rPr>
        <w:t xml:space="preserve"> pourcents</w:t>
      </w:r>
      <w:r w:rsidRPr="00B10EEF">
        <w:rPr>
          <w:rFonts w:ascii="Times New Roman" w:hAnsi="Times New Roman" w:cs="Times New Roman"/>
          <w:color w:val="auto"/>
          <w:sz w:val="32"/>
          <w:szCs w:val="32"/>
          <w:lang w:val="fr-BE"/>
        </w:rPr>
        <w:t xml:space="preserve"> de mise à l’emploi de personnes </w:t>
      </w:r>
      <w:r w:rsidR="00344D90" w:rsidRPr="00B10EEF">
        <w:rPr>
          <w:rFonts w:ascii="Times New Roman" w:hAnsi="Times New Roman" w:cs="Times New Roman"/>
          <w:color w:val="auto"/>
          <w:sz w:val="32"/>
          <w:szCs w:val="32"/>
          <w:lang w:val="fr-BE"/>
        </w:rPr>
        <w:t xml:space="preserve">en situation de </w:t>
      </w:r>
      <w:r w:rsidRPr="00B10EEF">
        <w:rPr>
          <w:rFonts w:ascii="Times New Roman" w:hAnsi="Times New Roman" w:cs="Times New Roman"/>
          <w:color w:val="auto"/>
          <w:sz w:val="32"/>
          <w:szCs w:val="32"/>
          <w:lang w:val="fr-BE"/>
        </w:rPr>
        <w:t xml:space="preserve">handicap. </w:t>
      </w:r>
      <w:r w:rsidR="00724F4B" w:rsidRPr="00B10EEF">
        <w:rPr>
          <w:rFonts w:ascii="Times New Roman" w:hAnsi="Times New Roman" w:cs="Times New Roman"/>
          <w:color w:val="auto"/>
          <w:sz w:val="32"/>
          <w:szCs w:val="32"/>
          <w:lang w:val="fr-BE"/>
        </w:rPr>
        <w:t xml:space="preserve">Il </w:t>
      </w:r>
      <w:r w:rsidR="0023337F" w:rsidRPr="00B10EEF">
        <w:rPr>
          <w:rFonts w:ascii="Times New Roman" w:hAnsi="Times New Roman" w:cs="Times New Roman"/>
          <w:color w:val="auto"/>
          <w:sz w:val="32"/>
          <w:szCs w:val="32"/>
          <w:lang w:val="fr-BE"/>
        </w:rPr>
        <w:t xml:space="preserve">n’y en a que </w:t>
      </w:r>
      <w:r w:rsidR="00A97A3C" w:rsidRPr="00B10EEF">
        <w:rPr>
          <w:rFonts w:ascii="Times New Roman" w:hAnsi="Times New Roman" w:cs="Times New Roman"/>
          <w:color w:val="auto"/>
          <w:sz w:val="32"/>
          <w:szCs w:val="32"/>
          <w:lang w:val="fr-BE"/>
        </w:rPr>
        <w:t>2</w:t>
      </w:r>
      <w:r w:rsidR="0023337F" w:rsidRPr="00B10EEF">
        <w:rPr>
          <w:rFonts w:ascii="Times New Roman" w:hAnsi="Times New Roman" w:cs="Times New Roman"/>
          <w:color w:val="auto"/>
          <w:sz w:val="32"/>
          <w:szCs w:val="32"/>
          <w:lang w:val="fr-BE"/>
        </w:rPr>
        <w:t xml:space="preserve">. </w:t>
      </w:r>
      <w:r w:rsidRPr="00B10EEF">
        <w:rPr>
          <w:rFonts w:ascii="Times New Roman" w:hAnsi="Times New Roman" w:cs="Times New Roman"/>
          <w:color w:val="auto"/>
          <w:sz w:val="32"/>
          <w:szCs w:val="32"/>
          <w:lang w:val="fr-BE"/>
        </w:rPr>
        <w:t>Il s’agit de :</w:t>
      </w:r>
      <w:bookmarkEnd w:id="4"/>
      <w:r w:rsidRPr="00B10EEF">
        <w:rPr>
          <w:rFonts w:ascii="Times New Roman" w:hAnsi="Times New Roman" w:cs="Times New Roman"/>
          <w:color w:val="auto"/>
          <w:sz w:val="32"/>
          <w:szCs w:val="32"/>
          <w:lang w:val="fr-BE"/>
        </w:rPr>
        <w:t xml:space="preserve"> </w:t>
      </w:r>
    </w:p>
    <w:p w14:paraId="4EC69D92" w14:textId="77777777" w:rsidR="00756460" w:rsidRPr="00B10EEF" w:rsidRDefault="00756460" w:rsidP="00544BE0">
      <w:pPr>
        <w:autoSpaceDE w:val="0"/>
        <w:autoSpaceDN w:val="0"/>
        <w:adjustRightInd w:val="0"/>
        <w:spacing w:after="0" w:line="240" w:lineRule="auto"/>
        <w:jc w:val="both"/>
        <w:rPr>
          <w:rFonts w:ascii="Raleway Medium" w:hAnsi="Raleway Medium" w:cs="Raleway Medium"/>
          <w:color w:val="000000"/>
          <w:sz w:val="24"/>
          <w:szCs w:val="24"/>
          <w:lang w:val="fr-BE"/>
        </w:rPr>
      </w:pPr>
    </w:p>
    <w:p w14:paraId="3D6EEE72" w14:textId="09BAF3C6" w:rsidR="00DF27B3" w:rsidRPr="00B10EEF" w:rsidRDefault="00A97A3C" w:rsidP="00544BE0">
      <w:pPr>
        <w:numPr>
          <w:ilvl w:val="0"/>
          <w:numId w:val="6"/>
        </w:numPr>
        <w:autoSpaceDE w:val="0"/>
        <w:autoSpaceDN w:val="0"/>
        <w:adjustRightInd w:val="0"/>
        <w:spacing w:after="69" w:line="240" w:lineRule="auto"/>
        <w:jc w:val="both"/>
        <w:rPr>
          <w:rFonts w:ascii="Times New Roman" w:hAnsi="Times New Roman" w:cs="Times New Roman"/>
          <w:sz w:val="30"/>
          <w:szCs w:val="30"/>
          <w:lang w:val="fr-BE"/>
        </w:rPr>
      </w:pPr>
      <w:r w:rsidRPr="00B10EEF">
        <w:rPr>
          <w:rFonts w:ascii="Times New Roman" w:hAnsi="Times New Roman" w:cs="Times New Roman"/>
          <w:sz w:val="30"/>
          <w:szCs w:val="30"/>
          <w:lang w:val="fr-BE"/>
        </w:rPr>
        <w:t>La Banque-Carrefour de la Sécurité Sociale</w:t>
      </w:r>
    </w:p>
    <w:p w14:paraId="1927A3FD" w14:textId="17B2A979" w:rsidR="00890851" w:rsidRPr="0023752A" w:rsidRDefault="00756460" w:rsidP="0023752A">
      <w:pPr>
        <w:numPr>
          <w:ilvl w:val="0"/>
          <w:numId w:val="6"/>
        </w:numPr>
        <w:autoSpaceDE w:val="0"/>
        <w:autoSpaceDN w:val="0"/>
        <w:adjustRightInd w:val="0"/>
        <w:spacing w:after="69" w:line="240" w:lineRule="auto"/>
        <w:jc w:val="both"/>
        <w:rPr>
          <w:rFonts w:ascii="Times New Roman" w:hAnsi="Times New Roman" w:cs="Times New Roman"/>
          <w:sz w:val="30"/>
          <w:szCs w:val="30"/>
          <w:lang w:val="fr-BE"/>
        </w:rPr>
      </w:pPr>
      <w:r w:rsidRPr="00B10EEF">
        <w:rPr>
          <w:rFonts w:ascii="Times New Roman" w:hAnsi="Times New Roman" w:cs="Times New Roman"/>
          <w:sz w:val="30"/>
          <w:szCs w:val="30"/>
          <w:lang w:val="fr-BE"/>
        </w:rPr>
        <w:t>le SPF Emploi, Travail et Concertation Sociale</w:t>
      </w:r>
    </w:p>
    <w:p w14:paraId="100CBB7C" w14:textId="77777777" w:rsidR="0023752A" w:rsidRDefault="0023752A" w:rsidP="00890851">
      <w:pPr>
        <w:pStyle w:val="Titre2"/>
        <w:spacing w:before="0"/>
        <w:jc w:val="both"/>
        <w:rPr>
          <w:rFonts w:ascii="Times New Roman" w:hAnsi="Times New Roman" w:cs="Times New Roman"/>
          <w:color w:val="auto"/>
          <w:sz w:val="32"/>
          <w:szCs w:val="32"/>
          <w:lang w:val="fr-BE"/>
        </w:rPr>
      </w:pPr>
      <w:bookmarkStart w:id="5" w:name="_Toc83820666"/>
    </w:p>
    <w:p w14:paraId="20CACFF8" w14:textId="32DE2A62" w:rsidR="00890851" w:rsidRPr="00B10EEF" w:rsidRDefault="00890851" w:rsidP="00890851">
      <w:pPr>
        <w:pStyle w:val="Titre2"/>
        <w:spacing w:before="0"/>
        <w:jc w:val="both"/>
        <w:rPr>
          <w:rFonts w:ascii="Times New Roman" w:hAnsi="Times New Roman" w:cs="Times New Roman"/>
          <w:color w:val="auto"/>
          <w:sz w:val="32"/>
          <w:szCs w:val="32"/>
          <w:lang w:val="fr-BE"/>
        </w:rPr>
      </w:pPr>
      <w:r w:rsidRPr="00B10EEF">
        <w:rPr>
          <w:rFonts w:ascii="Times New Roman" w:hAnsi="Times New Roman" w:cs="Times New Roman"/>
          <w:color w:val="auto"/>
          <w:sz w:val="32"/>
          <w:szCs w:val="32"/>
          <w:lang w:val="fr-BE"/>
        </w:rPr>
        <w:t xml:space="preserve">Chiffre </w:t>
      </w:r>
      <w:r>
        <w:rPr>
          <w:rFonts w:ascii="Times New Roman" w:hAnsi="Times New Roman" w:cs="Times New Roman"/>
          <w:color w:val="auto"/>
          <w:sz w:val="32"/>
          <w:szCs w:val="32"/>
          <w:lang w:val="fr-BE"/>
        </w:rPr>
        <w:t>4</w:t>
      </w:r>
      <w:r w:rsidRPr="00B10EEF">
        <w:rPr>
          <w:rFonts w:ascii="Times New Roman" w:hAnsi="Times New Roman" w:cs="Times New Roman"/>
          <w:color w:val="auto"/>
          <w:sz w:val="32"/>
          <w:szCs w:val="32"/>
          <w:lang w:val="fr-BE"/>
        </w:rPr>
        <w:t xml:space="preserve"> : </w:t>
      </w:r>
      <w:r>
        <w:rPr>
          <w:rFonts w:ascii="Times New Roman" w:hAnsi="Times New Roman" w:cs="Times New Roman"/>
          <w:color w:val="auto"/>
          <w:sz w:val="32"/>
          <w:szCs w:val="32"/>
          <w:lang w:val="fr-BE"/>
        </w:rPr>
        <w:t>le t</w:t>
      </w:r>
      <w:r w:rsidRPr="00890851">
        <w:rPr>
          <w:rFonts w:ascii="Times New Roman" w:hAnsi="Times New Roman" w:cs="Times New Roman"/>
          <w:color w:val="auto"/>
          <w:sz w:val="32"/>
          <w:szCs w:val="32"/>
          <w:lang w:val="fr-BE"/>
        </w:rPr>
        <w:t>aux d’emploi des collaborateurs en situation de handicap</w:t>
      </w:r>
      <w:r w:rsidR="000778D4">
        <w:rPr>
          <w:rFonts w:ascii="Times New Roman" w:hAnsi="Times New Roman" w:cs="Times New Roman"/>
          <w:color w:val="auto"/>
          <w:sz w:val="32"/>
          <w:szCs w:val="32"/>
          <w:lang w:val="fr-BE"/>
        </w:rPr>
        <w:t xml:space="preserve"> pour l’ensemble de l’administration fédérale</w:t>
      </w:r>
      <w:bookmarkEnd w:id="5"/>
      <w:r>
        <w:rPr>
          <w:rFonts w:ascii="Times New Roman" w:hAnsi="Times New Roman" w:cs="Times New Roman"/>
          <w:color w:val="auto"/>
          <w:sz w:val="32"/>
          <w:szCs w:val="32"/>
          <w:lang w:val="fr-BE"/>
        </w:rPr>
        <w:t xml:space="preserve"> </w:t>
      </w:r>
    </w:p>
    <w:p w14:paraId="414F0979" w14:textId="57DB7516" w:rsidR="00396D5E" w:rsidRDefault="00396D5E">
      <w:pPr>
        <w:rPr>
          <w:rFonts w:ascii="Times New Roman" w:hAnsi="Times New Roman" w:cs="Times New Roman"/>
          <w:sz w:val="30"/>
          <w:szCs w:val="30"/>
          <w:lang w:val="fr-BE"/>
        </w:rPr>
      </w:pPr>
      <w:r>
        <w:rPr>
          <w:rFonts w:ascii="Times New Roman" w:hAnsi="Times New Roman" w:cs="Times New Roman"/>
          <w:sz w:val="30"/>
          <w:szCs w:val="30"/>
          <w:lang w:val="fr-BE"/>
        </w:rPr>
        <w:br w:type="page"/>
      </w:r>
    </w:p>
    <w:p w14:paraId="5D83CBDF" w14:textId="2E8C31D4" w:rsidR="001D1DE6" w:rsidRPr="007B7645" w:rsidRDefault="009C0C5C" w:rsidP="007B7645">
      <w:pPr>
        <w:rPr>
          <w:rFonts w:ascii="Times New Roman" w:hAnsi="Times New Roman" w:cs="Times New Roman"/>
          <w:sz w:val="30"/>
          <w:szCs w:val="30"/>
          <w:lang w:val="fr-BE"/>
        </w:rPr>
      </w:pPr>
      <w:r w:rsidRPr="007B7645">
        <w:rPr>
          <w:rFonts w:ascii="Times New Roman" w:hAnsi="Times New Roman" w:cs="Times New Roman"/>
          <w:sz w:val="30"/>
          <w:szCs w:val="30"/>
          <w:lang w:val="fr-BE"/>
        </w:rPr>
        <w:lastRenderedPageBreak/>
        <w:t xml:space="preserve">Veuillez trouver ci-dessous le tableau portant sur ces données. </w:t>
      </w:r>
      <w:r w:rsidR="009E7E55" w:rsidRPr="007B7645">
        <w:rPr>
          <w:rFonts w:ascii="Times New Roman" w:hAnsi="Times New Roman" w:cs="Times New Roman"/>
          <w:sz w:val="30"/>
          <w:szCs w:val="30"/>
          <w:lang w:val="fr-BE"/>
        </w:rPr>
        <w:t xml:space="preserve">Tableau </w:t>
      </w:r>
      <w:r w:rsidR="0020188C" w:rsidRPr="007B7645">
        <w:rPr>
          <w:rFonts w:ascii="Times New Roman" w:hAnsi="Times New Roman" w:cs="Times New Roman"/>
          <w:sz w:val="30"/>
          <w:szCs w:val="30"/>
          <w:lang w:val="fr-BE"/>
        </w:rPr>
        <w:t xml:space="preserve">comparatif de la proportion de travailleurs en situation de handicap au sein de l’effectif total de l’administration fédéral lors des </w:t>
      </w:r>
      <w:r w:rsidR="0021002D" w:rsidRPr="007B7645">
        <w:rPr>
          <w:rFonts w:ascii="Times New Roman" w:hAnsi="Times New Roman" w:cs="Times New Roman"/>
          <w:sz w:val="30"/>
          <w:szCs w:val="30"/>
          <w:lang w:val="fr-BE"/>
        </w:rPr>
        <w:t>5</w:t>
      </w:r>
      <w:r w:rsidR="0020188C" w:rsidRPr="007B7645">
        <w:rPr>
          <w:rFonts w:ascii="Times New Roman" w:hAnsi="Times New Roman" w:cs="Times New Roman"/>
          <w:sz w:val="30"/>
          <w:szCs w:val="30"/>
          <w:lang w:val="fr-BE"/>
        </w:rPr>
        <w:t xml:space="preserve"> dernières années</w:t>
      </w:r>
      <w:r w:rsidR="00894D05" w:rsidRPr="007B7645">
        <w:rPr>
          <w:rFonts w:ascii="Times New Roman" w:hAnsi="Times New Roman" w:cs="Times New Roman"/>
          <w:sz w:val="30"/>
          <w:szCs w:val="30"/>
          <w:lang w:val="fr-BE"/>
        </w:rPr>
        <w:t>.</w:t>
      </w:r>
    </w:p>
    <w:tbl>
      <w:tblPr>
        <w:tblStyle w:val="Grilledutableau"/>
        <w:tblW w:w="0" w:type="auto"/>
        <w:tblLook w:val="04A0" w:firstRow="1" w:lastRow="0" w:firstColumn="1" w:lastColumn="0" w:noHBand="0" w:noVBand="1"/>
      </w:tblPr>
      <w:tblGrid>
        <w:gridCol w:w="4531"/>
        <w:gridCol w:w="4531"/>
      </w:tblGrid>
      <w:tr w:rsidR="001D1DE6" w:rsidRPr="00296271" w14:paraId="0BDB9EA3" w14:textId="77777777" w:rsidTr="001D1DE6">
        <w:tc>
          <w:tcPr>
            <w:tcW w:w="4531" w:type="dxa"/>
          </w:tcPr>
          <w:p w14:paraId="24310580" w14:textId="2C7CC789" w:rsidR="001D1DE6" w:rsidRPr="007B7645" w:rsidRDefault="005746D7" w:rsidP="004808D0">
            <w:pPr>
              <w:spacing w:after="240"/>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 xml:space="preserve">Colonne 1 </w:t>
            </w:r>
            <w:r w:rsidR="004208BB" w:rsidRPr="007B7645">
              <w:rPr>
                <w:rFonts w:ascii="Times New Roman" w:hAnsi="Times New Roman" w:cs="Times New Roman"/>
                <w:sz w:val="30"/>
                <w:szCs w:val="30"/>
                <w:lang w:val="fr-BE"/>
              </w:rPr>
              <w:t>Années</w:t>
            </w:r>
          </w:p>
        </w:tc>
        <w:tc>
          <w:tcPr>
            <w:tcW w:w="4531" w:type="dxa"/>
          </w:tcPr>
          <w:p w14:paraId="07ACD107" w14:textId="14C787F6" w:rsidR="001D1DE6" w:rsidRPr="007B7645" w:rsidRDefault="005746D7" w:rsidP="004808D0">
            <w:pPr>
              <w:spacing w:after="240"/>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 xml:space="preserve">Colonne 2 </w:t>
            </w:r>
            <w:r w:rsidR="004208BB" w:rsidRPr="007B7645">
              <w:rPr>
                <w:rFonts w:ascii="Times New Roman" w:hAnsi="Times New Roman" w:cs="Times New Roman"/>
                <w:sz w:val="30"/>
                <w:szCs w:val="30"/>
                <w:lang w:val="fr-BE"/>
              </w:rPr>
              <w:t xml:space="preserve">Taux d’emploi des collaborateurs </w:t>
            </w:r>
            <w:r w:rsidR="009373F8" w:rsidRPr="007B7645">
              <w:rPr>
                <w:rFonts w:ascii="Times New Roman" w:hAnsi="Times New Roman" w:cs="Times New Roman"/>
                <w:sz w:val="30"/>
                <w:szCs w:val="30"/>
                <w:lang w:val="fr-BE"/>
              </w:rPr>
              <w:t>en situation de</w:t>
            </w:r>
            <w:r w:rsidR="004208BB" w:rsidRPr="007B7645">
              <w:rPr>
                <w:rFonts w:ascii="Times New Roman" w:hAnsi="Times New Roman" w:cs="Times New Roman"/>
                <w:sz w:val="30"/>
                <w:szCs w:val="30"/>
                <w:lang w:val="fr-BE"/>
              </w:rPr>
              <w:t xml:space="preserve"> handicap</w:t>
            </w:r>
          </w:p>
        </w:tc>
      </w:tr>
      <w:tr w:rsidR="001D1DE6" w:rsidRPr="0021002D" w14:paraId="6D94A5C4" w14:textId="77777777" w:rsidTr="001D1DE6">
        <w:tc>
          <w:tcPr>
            <w:tcW w:w="4531" w:type="dxa"/>
          </w:tcPr>
          <w:p w14:paraId="47815493" w14:textId="32CA9848" w:rsidR="001D1DE6" w:rsidRPr="007B7645" w:rsidRDefault="004208BB"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201</w:t>
            </w:r>
            <w:r w:rsidR="0021002D" w:rsidRPr="007B7645">
              <w:rPr>
                <w:rFonts w:ascii="Times New Roman" w:hAnsi="Times New Roman" w:cs="Times New Roman"/>
                <w:sz w:val="30"/>
                <w:szCs w:val="30"/>
                <w:lang w:val="fr-BE"/>
              </w:rPr>
              <w:t>6</w:t>
            </w:r>
          </w:p>
        </w:tc>
        <w:tc>
          <w:tcPr>
            <w:tcW w:w="4531" w:type="dxa"/>
          </w:tcPr>
          <w:p w14:paraId="47965701" w14:textId="072E3D8C" w:rsidR="001D1DE6" w:rsidRPr="007B7645" w:rsidRDefault="00303711"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1</w:t>
            </w:r>
            <w:r w:rsidR="00D615B8" w:rsidRPr="007B7645">
              <w:rPr>
                <w:rFonts w:ascii="Times New Roman" w:hAnsi="Times New Roman" w:cs="Times New Roman"/>
                <w:sz w:val="30"/>
                <w:szCs w:val="30"/>
                <w:lang w:val="fr-BE"/>
              </w:rPr>
              <w:t>.</w:t>
            </w:r>
            <w:r w:rsidR="0021002D" w:rsidRPr="007B7645">
              <w:rPr>
                <w:rFonts w:ascii="Times New Roman" w:hAnsi="Times New Roman" w:cs="Times New Roman"/>
                <w:sz w:val="30"/>
                <w:szCs w:val="30"/>
                <w:lang w:val="fr-BE"/>
              </w:rPr>
              <w:t>50</w:t>
            </w:r>
            <w:r w:rsidR="00D615B8" w:rsidRPr="007B7645">
              <w:rPr>
                <w:rFonts w:ascii="Times New Roman" w:hAnsi="Times New Roman" w:cs="Times New Roman"/>
                <w:sz w:val="30"/>
                <w:szCs w:val="30"/>
                <w:lang w:val="fr-BE"/>
              </w:rPr>
              <w:t xml:space="preserve"> pourcent</w:t>
            </w:r>
          </w:p>
        </w:tc>
      </w:tr>
      <w:tr w:rsidR="004208BB" w:rsidRPr="0021002D" w14:paraId="403BF027" w14:textId="77777777" w:rsidTr="001D1DE6">
        <w:tc>
          <w:tcPr>
            <w:tcW w:w="4531" w:type="dxa"/>
          </w:tcPr>
          <w:p w14:paraId="7AA83953" w14:textId="00183DC4" w:rsidR="004208BB" w:rsidRPr="007B7645" w:rsidRDefault="004208BB"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201</w:t>
            </w:r>
            <w:r w:rsidR="0021002D" w:rsidRPr="007B7645">
              <w:rPr>
                <w:rFonts w:ascii="Times New Roman" w:hAnsi="Times New Roman" w:cs="Times New Roman"/>
                <w:sz w:val="30"/>
                <w:szCs w:val="30"/>
                <w:lang w:val="fr-BE"/>
              </w:rPr>
              <w:t>7</w:t>
            </w:r>
          </w:p>
        </w:tc>
        <w:tc>
          <w:tcPr>
            <w:tcW w:w="4531" w:type="dxa"/>
          </w:tcPr>
          <w:p w14:paraId="22AC1F5D" w14:textId="3BFC9DFB" w:rsidR="004208BB" w:rsidRPr="007B7645" w:rsidRDefault="005E0C94"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1</w:t>
            </w:r>
            <w:r w:rsidR="00D615B8" w:rsidRPr="007B7645">
              <w:rPr>
                <w:rFonts w:ascii="Times New Roman" w:hAnsi="Times New Roman" w:cs="Times New Roman"/>
                <w:sz w:val="30"/>
                <w:szCs w:val="30"/>
                <w:lang w:val="fr-BE"/>
              </w:rPr>
              <w:t>.</w:t>
            </w:r>
            <w:r w:rsidRPr="007B7645">
              <w:rPr>
                <w:rFonts w:ascii="Times New Roman" w:hAnsi="Times New Roman" w:cs="Times New Roman"/>
                <w:sz w:val="30"/>
                <w:szCs w:val="30"/>
                <w:lang w:val="fr-BE"/>
              </w:rPr>
              <w:t>4</w:t>
            </w:r>
            <w:r w:rsidR="0021002D" w:rsidRPr="007B7645">
              <w:rPr>
                <w:rFonts w:ascii="Times New Roman" w:hAnsi="Times New Roman" w:cs="Times New Roman"/>
                <w:sz w:val="30"/>
                <w:szCs w:val="30"/>
                <w:lang w:val="fr-BE"/>
              </w:rPr>
              <w:t>3</w:t>
            </w:r>
            <w:r w:rsidR="00D615B8" w:rsidRPr="007B7645">
              <w:rPr>
                <w:rFonts w:ascii="Times New Roman" w:hAnsi="Times New Roman" w:cs="Times New Roman"/>
                <w:sz w:val="30"/>
                <w:szCs w:val="30"/>
                <w:lang w:val="fr-BE"/>
              </w:rPr>
              <w:t xml:space="preserve"> pourcent</w:t>
            </w:r>
          </w:p>
        </w:tc>
      </w:tr>
      <w:tr w:rsidR="004208BB" w:rsidRPr="0021002D" w14:paraId="03CF6DAE" w14:textId="77777777" w:rsidTr="001D1DE6">
        <w:tc>
          <w:tcPr>
            <w:tcW w:w="4531" w:type="dxa"/>
          </w:tcPr>
          <w:p w14:paraId="5678D8F1" w14:textId="542BBC2D" w:rsidR="004208BB" w:rsidRPr="007B7645" w:rsidRDefault="004208BB"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201</w:t>
            </w:r>
            <w:r w:rsidR="0021002D" w:rsidRPr="007B7645">
              <w:rPr>
                <w:rFonts w:ascii="Times New Roman" w:hAnsi="Times New Roman" w:cs="Times New Roman"/>
                <w:sz w:val="30"/>
                <w:szCs w:val="30"/>
                <w:lang w:val="fr-BE"/>
              </w:rPr>
              <w:t>8</w:t>
            </w:r>
          </w:p>
        </w:tc>
        <w:tc>
          <w:tcPr>
            <w:tcW w:w="4531" w:type="dxa"/>
          </w:tcPr>
          <w:p w14:paraId="7527680B" w14:textId="12399982" w:rsidR="004208BB" w:rsidRPr="007B7645" w:rsidRDefault="005E0C94"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1</w:t>
            </w:r>
            <w:r w:rsidR="00D615B8" w:rsidRPr="007B7645">
              <w:rPr>
                <w:rFonts w:ascii="Times New Roman" w:hAnsi="Times New Roman" w:cs="Times New Roman"/>
                <w:sz w:val="30"/>
                <w:szCs w:val="30"/>
                <w:lang w:val="fr-BE"/>
              </w:rPr>
              <w:t>.</w:t>
            </w:r>
            <w:r w:rsidRPr="007B7645">
              <w:rPr>
                <w:rFonts w:ascii="Times New Roman" w:hAnsi="Times New Roman" w:cs="Times New Roman"/>
                <w:sz w:val="30"/>
                <w:szCs w:val="30"/>
                <w:lang w:val="fr-BE"/>
              </w:rPr>
              <w:t>3</w:t>
            </w:r>
            <w:r w:rsidR="0021002D" w:rsidRPr="007B7645">
              <w:rPr>
                <w:rFonts w:ascii="Times New Roman" w:hAnsi="Times New Roman" w:cs="Times New Roman"/>
                <w:sz w:val="30"/>
                <w:szCs w:val="30"/>
                <w:lang w:val="fr-BE"/>
              </w:rPr>
              <w:t>1</w:t>
            </w:r>
            <w:r w:rsidR="00D615B8" w:rsidRPr="007B7645">
              <w:rPr>
                <w:rFonts w:ascii="Times New Roman" w:hAnsi="Times New Roman" w:cs="Times New Roman"/>
                <w:sz w:val="30"/>
                <w:szCs w:val="30"/>
                <w:lang w:val="fr-BE"/>
              </w:rPr>
              <w:t xml:space="preserve"> pourcent</w:t>
            </w:r>
          </w:p>
        </w:tc>
      </w:tr>
      <w:tr w:rsidR="00B60669" w:rsidRPr="0021002D" w14:paraId="168A47A8" w14:textId="77777777" w:rsidTr="001D1DE6">
        <w:tc>
          <w:tcPr>
            <w:tcW w:w="4531" w:type="dxa"/>
          </w:tcPr>
          <w:p w14:paraId="762F3666" w14:textId="30214C82" w:rsidR="00B60669" w:rsidRPr="007B7645" w:rsidRDefault="00B60669"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201</w:t>
            </w:r>
            <w:r w:rsidR="0021002D" w:rsidRPr="007B7645">
              <w:rPr>
                <w:rFonts w:ascii="Times New Roman" w:hAnsi="Times New Roman" w:cs="Times New Roman"/>
                <w:sz w:val="30"/>
                <w:szCs w:val="30"/>
                <w:lang w:val="fr-BE"/>
              </w:rPr>
              <w:t>9</w:t>
            </w:r>
          </w:p>
        </w:tc>
        <w:tc>
          <w:tcPr>
            <w:tcW w:w="4531" w:type="dxa"/>
          </w:tcPr>
          <w:p w14:paraId="0C46E34A" w14:textId="7B87368B" w:rsidR="00B60669" w:rsidRPr="007B7645" w:rsidRDefault="00B60669"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1.2</w:t>
            </w:r>
            <w:r w:rsidR="0021002D" w:rsidRPr="007B7645">
              <w:rPr>
                <w:rFonts w:ascii="Times New Roman" w:hAnsi="Times New Roman" w:cs="Times New Roman"/>
                <w:sz w:val="30"/>
                <w:szCs w:val="30"/>
                <w:lang w:val="fr-BE"/>
              </w:rPr>
              <w:t>4</w:t>
            </w:r>
            <w:r w:rsidRPr="007B7645">
              <w:rPr>
                <w:rFonts w:ascii="Times New Roman" w:hAnsi="Times New Roman" w:cs="Times New Roman"/>
                <w:sz w:val="30"/>
                <w:szCs w:val="30"/>
                <w:lang w:val="fr-BE"/>
              </w:rPr>
              <w:t xml:space="preserve"> pourcent</w:t>
            </w:r>
          </w:p>
        </w:tc>
      </w:tr>
      <w:tr w:rsidR="00B60669" w14:paraId="5F8D414E" w14:textId="77777777" w:rsidTr="001D1DE6">
        <w:tc>
          <w:tcPr>
            <w:tcW w:w="4531" w:type="dxa"/>
          </w:tcPr>
          <w:p w14:paraId="3B5C5CF9" w14:textId="538E8645" w:rsidR="00B60669" w:rsidRPr="007B7645" w:rsidRDefault="00B60669" w:rsidP="0023752A">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w:t>
            </w:r>
            <w:r w:rsidR="0021002D" w:rsidRPr="007B7645">
              <w:rPr>
                <w:rFonts w:ascii="Times New Roman" w:hAnsi="Times New Roman" w:cs="Times New Roman"/>
                <w:sz w:val="30"/>
                <w:szCs w:val="30"/>
                <w:lang w:val="fr-BE"/>
              </w:rPr>
              <w:t>20</w:t>
            </w:r>
          </w:p>
        </w:tc>
        <w:tc>
          <w:tcPr>
            <w:tcW w:w="4531" w:type="dxa"/>
          </w:tcPr>
          <w:p w14:paraId="6167A0B6" w14:textId="4237FD5D" w:rsidR="00B60669" w:rsidRPr="007B7645" w:rsidRDefault="00B60669" w:rsidP="0023752A">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1.22 pourcent</w:t>
            </w:r>
          </w:p>
        </w:tc>
      </w:tr>
    </w:tbl>
    <w:p w14:paraId="5176D4AE" w14:textId="3A80BC43" w:rsidR="007B7645" w:rsidRPr="007B7645" w:rsidRDefault="007B7645" w:rsidP="0023752A">
      <w:pPr>
        <w:pStyle w:val="Titre2"/>
        <w:spacing w:before="240"/>
        <w:jc w:val="both"/>
        <w:rPr>
          <w:lang w:val="fr-BE"/>
        </w:rPr>
      </w:pPr>
      <w:bookmarkStart w:id="6" w:name="_Toc83820667"/>
      <w:r w:rsidRPr="00B10EEF">
        <w:rPr>
          <w:rFonts w:ascii="Times New Roman" w:hAnsi="Times New Roman" w:cs="Times New Roman"/>
          <w:color w:val="auto"/>
          <w:sz w:val="32"/>
          <w:szCs w:val="32"/>
          <w:lang w:val="fr-BE"/>
        </w:rPr>
        <w:t xml:space="preserve">Chiffre </w:t>
      </w:r>
      <w:r>
        <w:rPr>
          <w:rFonts w:ascii="Times New Roman" w:hAnsi="Times New Roman" w:cs="Times New Roman"/>
          <w:color w:val="auto"/>
          <w:sz w:val="32"/>
          <w:szCs w:val="32"/>
          <w:lang w:val="fr-BE"/>
        </w:rPr>
        <w:t>5</w:t>
      </w:r>
      <w:r w:rsidRPr="00B10EEF">
        <w:rPr>
          <w:rFonts w:ascii="Times New Roman" w:hAnsi="Times New Roman" w:cs="Times New Roman"/>
          <w:color w:val="auto"/>
          <w:sz w:val="32"/>
          <w:szCs w:val="32"/>
          <w:lang w:val="fr-BE"/>
        </w:rPr>
        <w:t xml:space="preserve"> : </w:t>
      </w:r>
      <w:r>
        <w:rPr>
          <w:rFonts w:ascii="Times New Roman" w:hAnsi="Times New Roman" w:cs="Times New Roman"/>
          <w:color w:val="auto"/>
          <w:sz w:val="32"/>
          <w:szCs w:val="32"/>
          <w:lang w:val="fr-BE"/>
        </w:rPr>
        <w:t>l’</w:t>
      </w:r>
      <w:r w:rsidRPr="007B7645">
        <w:rPr>
          <w:rFonts w:ascii="Times New Roman" w:hAnsi="Times New Roman" w:cs="Times New Roman"/>
          <w:color w:val="auto"/>
          <w:sz w:val="32"/>
          <w:szCs w:val="32"/>
          <w:lang w:val="fr-BE"/>
        </w:rPr>
        <w:t>effectif total de l’administration fédérale</w:t>
      </w:r>
      <w:bookmarkEnd w:id="6"/>
    </w:p>
    <w:p w14:paraId="1EF5FDF1" w14:textId="773A55F3" w:rsidR="0020188C" w:rsidRPr="007B7645" w:rsidRDefault="009C0C5C" w:rsidP="00D21779">
      <w:pPr>
        <w:spacing w:before="240"/>
        <w:rPr>
          <w:rFonts w:ascii="Times New Roman" w:hAnsi="Times New Roman" w:cs="Times New Roman"/>
          <w:sz w:val="30"/>
          <w:szCs w:val="30"/>
          <w:lang w:val="fr-BE"/>
        </w:rPr>
      </w:pPr>
      <w:r w:rsidRPr="007B7645">
        <w:rPr>
          <w:rFonts w:ascii="Times New Roman" w:hAnsi="Times New Roman" w:cs="Times New Roman"/>
          <w:sz w:val="30"/>
          <w:szCs w:val="30"/>
          <w:lang w:val="fr-BE"/>
        </w:rPr>
        <w:t xml:space="preserve">Veuillez trouver ci-dessous le tableau portant sur ces données. </w:t>
      </w:r>
      <w:r w:rsidR="0020188C" w:rsidRPr="007B7645">
        <w:rPr>
          <w:rFonts w:ascii="Times New Roman" w:hAnsi="Times New Roman" w:cs="Times New Roman"/>
          <w:sz w:val="30"/>
          <w:szCs w:val="30"/>
          <w:lang w:val="fr-BE"/>
        </w:rPr>
        <w:t xml:space="preserve">Tableau comparatif </w:t>
      </w:r>
      <w:r w:rsidR="006E237D" w:rsidRPr="007B7645">
        <w:rPr>
          <w:rFonts w:ascii="Times New Roman" w:hAnsi="Times New Roman" w:cs="Times New Roman"/>
          <w:sz w:val="30"/>
          <w:szCs w:val="30"/>
          <w:lang w:val="fr-BE"/>
        </w:rPr>
        <w:t xml:space="preserve">de l’évolution </w:t>
      </w:r>
      <w:r w:rsidR="000A701A" w:rsidRPr="007B7645">
        <w:rPr>
          <w:rFonts w:ascii="Times New Roman" w:hAnsi="Times New Roman" w:cs="Times New Roman"/>
          <w:sz w:val="30"/>
          <w:szCs w:val="30"/>
          <w:lang w:val="fr-BE"/>
        </w:rPr>
        <w:t xml:space="preserve">de l’effectif total </w:t>
      </w:r>
      <w:r w:rsidR="006E237D" w:rsidRPr="007B7645">
        <w:rPr>
          <w:rFonts w:ascii="Times New Roman" w:hAnsi="Times New Roman" w:cs="Times New Roman"/>
          <w:sz w:val="30"/>
          <w:szCs w:val="30"/>
          <w:lang w:val="fr-BE"/>
        </w:rPr>
        <w:t>du personnel de l’administration fédérale</w:t>
      </w:r>
      <w:r w:rsidR="0020188C" w:rsidRPr="007B7645">
        <w:rPr>
          <w:rFonts w:ascii="Times New Roman" w:hAnsi="Times New Roman" w:cs="Times New Roman"/>
          <w:sz w:val="30"/>
          <w:szCs w:val="30"/>
          <w:lang w:val="fr-BE"/>
        </w:rPr>
        <w:t xml:space="preserve"> lors des dernières années</w:t>
      </w:r>
      <w:r w:rsidR="00BC2A03" w:rsidRPr="007B7645">
        <w:rPr>
          <w:rFonts w:ascii="Times New Roman" w:hAnsi="Times New Roman" w:cs="Times New Roman"/>
          <w:sz w:val="30"/>
          <w:szCs w:val="30"/>
          <w:lang w:val="fr-BE"/>
        </w:rPr>
        <w:t>.</w:t>
      </w:r>
    </w:p>
    <w:tbl>
      <w:tblPr>
        <w:tblStyle w:val="Grilledutableau"/>
        <w:tblW w:w="9115" w:type="dxa"/>
        <w:tblLook w:val="04A0" w:firstRow="1" w:lastRow="0" w:firstColumn="1" w:lastColumn="0" w:noHBand="0" w:noVBand="1"/>
      </w:tblPr>
      <w:tblGrid>
        <w:gridCol w:w="3031"/>
        <w:gridCol w:w="6084"/>
      </w:tblGrid>
      <w:tr w:rsidR="000C1346" w:rsidRPr="00296271" w14:paraId="7643D43F" w14:textId="77777777" w:rsidTr="000C1346">
        <w:trPr>
          <w:trHeight w:val="1461"/>
        </w:trPr>
        <w:tc>
          <w:tcPr>
            <w:tcW w:w="3031" w:type="dxa"/>
          </w:tcPr>
          <w:p w14:paraId="183099E1" w14:textId="5BCE727B" w:rsidR="000C1346" w:rsidRPr="007B7645" w:rsidRDefault="005746D7" w:rsidP="00D7379C">
            <w:pPr>
              <w:spacing w:before="240" w:after="240"/>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 xml:space="preserve">Colonne 1 </w:t>
            </w:r>
            <w:r w:rsidR="000C1346" w:rsidRPr="007B7645">
              <w:rPr>
                <w:rFonts w:ascii="Times New Roman" w:hAnsi="Times New Roman" w:cs="Times New Roman"/>
                <w:sz w:val="30"/>
                <w:szCs w:val="30"/>
                <w:lang w:val="fr-BE"/>
              </w:rPr>
              <w:t>Années</w:t>
            </w:r>
          </w:p>
        </w:tc>
        <w:tc>
          <w:tcPr>
            <w:tcW w:w="6084" w:type="dxa"/>
          </w:tcPr>
          <w:p w14:paraId="2AAAD1EA" w14:textId="5FDC94D6" w:rsidR="000C1346" w:rsidRPr="007B7645" w:rsidRDefault="005746D7" w:rsidP="00D7379C">
            <w:pPr>
              <w:spacing w:before="240" w:after="240"/>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 xml:space="preserve">Colonne 2 </w:t>
            </w:r>
            <w:r w:rsidR="000C1346" w:rsidRPr="007B7645">
              <w:rPr>
                <w:rFonts w:ascii="Times New Roman" w:hAnsi="Times New Roman" w:cs="Times New Roman"/>
                <w:sz w:val="30"/>
                <w:szCs w:val="30"/>
                <w:lang w:val="fr-BE"/>
              </w:rPr>
              <w:t>Effectif total de l’administration fédérale</w:t>
            </w:r>
          </w:p>
        </w:tc>
      </w:tr>
      <w:tr w:rsidR="000C1346" w:rsidRPr="00D23539" w14:paraId="6E9839CB" w14:textId="77777777" w:rsidTr="000C1346">
        <w:trPr>
          <w:trHeight w:val="336"/>
        </w:trPr>
        <w:tc>
          <w:tcPr>
            <w:tcW w:w="3031" w:type="dxa"/>
          </w:tcPr>
          <w:p w14:paraId="233277B7" w14:textId="77777777" w:rsidR="000C1346" w:rsidRPr="007B7645" w:rsidRDefault="000C1346"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2009</w:t>
            </w:r>
          </w:p>
        </w:tc>
        <w:tc>
          <w:tcPr>
            <w:tcW w:w="6084" w:type="dxa"/>
          </w:tcPr>
          <w:p w14:paraId="579447ED" w14:textId="0C777642" w:rsidR="000C1346" w:rsidRPr="007B7645" w:rsidRDefault="00B37B8C"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83422</w:t>
            </w:r>
          </w:p>
        </w:tc>
      </w:tr>
      <w:tr w:rsidR="000C1346" w:rsidRPr="00D23539" w14:paraId="66973958" w14:textId="77777777" w:rsidTr="000C1346">
        <w:trPr>
          <w:trHeight w:val="324"/>
        </w:trPr>
        <w:tc>
          <w:tcPr>
            <w:tcW w:w="3031" w:type="dxa"/>
          </w:tcPr>
          <w:p w14:paraId="60EE13C2" w14:textId="77777777" w:rsidR="000C1346" w:rsidRPr="007B7645" w:rsidRDefault="000C1346"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2010</w:t>
            </w:r>
          </w:p>
        </w:tc>
        <w:tc>
          <w:tcPr>
            <w:tcW w:w="6084" w:type="dxa"/>
          </w:tcPr>
          <w:p w14:paraId="7AA9FE8C" w14:textId="239AD9E1" w:rsidR="000C1346" w:rsidRPr="007B7645" w:rsidRDefault="002E0B05"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82056</w:t>
            </w:r>
          </w:p>
        </w:tc>
      </w:tr>
      <w:tr w:rsidR="000C1346" w:rsidRPr="00D23539" w14:paraId="12E60575" w14:textId="77777777" w:rsidTr="000C1346">
        <w:trPr>
          <w:trHeight w:val="336"/>
        </w:trPr>
        <w:tc>
          <w:tcPr>
            <w:tcW w:w="3031" w:type="dxa"/>
          </w:tcPr>
          <w:p w14:paraId="527FC1CE" w14:textId="77777777" w:rsidR="000C1346" w:rsidRPr="007B7645" w:rsidRDefault="000C1346"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2011</w:t>
            </w:r>
          </w:p>
        </w:tc>
        <w:tc>
          <w:tcPr>
            <w:tcW w:w="6084" w:type="dxa"/>
          </w:tcPr>
          <w:p w14:paraId="3C4735C1" w14:textId="5645977D" w:rsidR="000C1346" w:rsidRPr="007B7645" w:rsidRDefault="002E0B05"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80714</w:t>
            </w:r>
          </w:p>
        </w:tc>
      </w:tr>
      <w:tr w:rsidR="000C1346" w:rsidRPr="00D23539" w14:paraId="4F465AC4" w14:textId="77777777" w:rsidTr="000C1346">
        <w:trPr>
          <w:trHeight w:val="324"/>
        </w:trPr>
        <w:tc>
          <w:tcPr>
            <w:tcW w:w="3031" w:type="dxa"/>
          </w:tcPr>
          <w:p w14:paraId="1D6C12E7" w14:textId="77777777" w:rsidR="000C1346" w:rsidRPr="007B7645" w:rsidRDefault="000C1346"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2012</w:t>
            </w:r>
          </w:p>
        </w:tc>
        <w:tc>
          <w:tcPr>
            <w:tcW w:w="6084" w:type="dxa"/>
          </w:tcPr>
          <w:p w14:paraId="4EDB5485" w14:textId="3338480E" w:rsidR="000C1346" w:rsidRPr="007B7645" w:rsidRDefault="00446880"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78708</w:t>
            </w:r>
          </w:p>
        </w:tc>
      </w:tr>
      <w:tr w:rsidR="000C1346" w:rsidRPr="00D23539" w14:paraId="7272CCF0" w14:textId="77777777" w:rsidTr="000C1346">
        <w:trPr>
          <w:trHeight w:val="336"/>
        </w:trPr>
        <w:tc>
          <w:tcPr>
            <w:tcW w:w="3031" w:type="dxa"/>
          </w:tcPr>
          <w:p w14:paraId="5914F2FC" w14:textId="77777777" w:rsidR="000C1346" w:rsidRPr="007B7645" w:rsidRDefault="000C1346"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2013</w:t>
            </w:r>
          </w:p>
        </w:tc>
        <w:tc>
          <w:tcPr>
            <w:tcW w:w="6084" w:type="dxa"/>
          </w:tcPr>
          <w:p w14:paraId="06E0A050" w14:textId="3E8162E8" w:rsidR="000C1346" w:rsidRPr="007B7645" w:rsidRDefault="00446880"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77219</w:t>
            </w:r>
          </w:p>
        </w:tc>
      </w:tr>
      <w:tr w:rsidR="000C1346" w:rsidRPr="00D23539" w14:paraId="5E0471A9" w14:textId="77777777" w:rsidTr="000C1346">
        <w:trPr>
          <w:trHeight w:val="336"/>
        </w:trPr>
        <w:tc>
          <w:tcPr>
            <w:tcW w:w="3031" w:type="dxa"/>
          </w:tcPr>
          <w:p w14:paraId="392D1603" w14:textId="77777777" w:rsidR="000C1346" w:rsidRPr="007B7645" w:rsidRDefault="000C1346"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2014</w:t>
            </w:r>
          </w:p>
        </w:tc>
        <w:tc>
          <w:tcPr>
            <w:tcW w:w="6084" w:type="dxa"/>
          </w:tcPr>
          <w:p w14:paraId="269C876F" w14:textId="27A3A119" w:rsidR="000C1346" w:rsidRPr="007B7645" w:rsidRDefault="0029012F"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75583</w:t>
            </w:r>
          </w:p>
        </w:tc>
      </w:tr>
      <w:tr w:rsidR="000C1346" w:rsidRPr="00D23539" w14:paraId="305B0BC4" w14:textId="77777777" w:rsidTr="000C1346">
        <w:trPr>
          <w:trHeight w:val="324"/>
        </w:trPr>
        <w:tc>
          <w:tcPr>
            <w:tcW w:w="3031" w:type="dxa"/>
          </w:tcPr>
          <w:p w14:paraId="6B89388C" w14:textId="77777777" w:rsidR="000C1346" w:rsidRPr="007B7645" w:rsidRDefault="000C1346"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2015</w:t>
            </w:r>
          </w:p>
        </w:tc>
        <w:tc>
          <w:tcPr>
            <w:tcW w:w="6084" w:type="dxa"/>
          </w:tcPr>
          <w:p w14:paraId="21C226E6" w14:textId="0C50B3A8" w:rsidR="000C1346" w:rsidRPr="007B7645" w:rsidRDefault="0029012F"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70529</w:t>
            </w:r>
          </w:p>
        </w:tc>
      </w:tr>
      <w:tr w:rsidR="000C1346" w:rsidRPr="00D23539" w14:paraId="62A5FE4D" w14:textId="77777777" w:rsidTr="000C1346">
        <w:trPr>
          <w:trHeight w:val="336"/>
        </w:trPr>
        <w:tc>
          <w:tcPr>
            <w:tcW w:w="3031" w:type="dxa"/>
          </w:tcPr>
          <w:p w14:paraId="2FDF3040" w14:textId="77777777" w:rsidR="000C1346" w:rsidRPr="007B7645" w:rsidRDefault="000C1346"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2016</w:t>
            </w:r>
          </w:p>
        </w:tc>
        <w:tc>
          <w:tcPr>
            <w:tcW w:w="6084" w:type="dxa"/>
          </w:tcPr>
          <w:p w14:paraId="076256BB" w14:textId="4E5619D5" w:rsidR="000C1346" w:rsidRPr="007B7645" w:rsidRDefault="002B482C"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68667</w:t>
            </w:r>
          </w:p>
        </w:tc>
      </w:tr>
      <w:tr w:rsidR="000C1346" w:rsidRPr="00D23539" w14:paraId="69D128AD" w14:textId="77777777" w:rsidTr="000C1346">
        <w:trPr>
          <w:trHeight w:val="324"/>
        </w:trPr>
        <w:tc>
          <w:tcPr>
            <w:tcW w:w="3031" w:type="dxa"/>
          </w:tcPr>
          <w:p w14:paraId="1519BCEC" w14:textId="77777777" w:rsidR="000C1346" w:rsidRPr="007B7645" w:rsidRDefault="000C1346"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2017</w:t>
            </w:r>
          </w:p>
        </w:tc>
        <w:tc>
          <w:tcPr>
            <w:tcW w:w="6084" w:type="dxa"/>
          </w:tcPr>
          <w:p w14:paraId="4BCBF05E" w14:textId="19BD8CFF" w:rsidR="000C1346" w:rsidRPr="007B7645" w:rsidRDefault="002B482C"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6749</w:t>
            </w:r>
            <w:r w:rsidR="00D23539" w:rsidRPr="007B7645">
              <w:rPr>
                <w:rFonts w:ascii="Times New Roman" w:hAnsi="Times New Roman" w:cs="Times New Roman"/>
                <w:sz w:val="30"/>
                <w:szCs w:val="30"/>
                <w:lang w:val="fr-BE"/>
              </w:rPr>
              <w:t>3</w:t>
            </w:r>
          </w:p>
        </w:tc>
      </w:tr>
      <w:tr w:rsidR="000C1346" w:rsidRPr="00D23539" w14:paraId="30C0AF61" w14:textId="77777777" w:rsidTr="000C1346">
        <w:trPr>
          <w:trHeight w:val="336"/>
        </w:trPr>
        <w:tc>
          <w:tcPr>
            <w:tcW w:w="3031" w:type="dxa"/>
          </w:tcPr>
          <w:p w14:paraId="18126F95" w14:textId="77777777" w:rsidR="000C1346" w:rsidRPr="007B7645" w:rsidRDefault="000C1346"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2018</w:t>
            </w:r>
          </w:p>
        </w:tc>
        <w:tc>
          <w:tcPr>
            <w:tcW w:w="6084" w:type="dxa"/>
          </w:tcPr>
          <w:p w14:paraId="5EEFCE0D" w14:textId="25361B50" w:rsidR="000C1346" w:rsidRPr="007B7645" w:rsidRDefault="00AD4A6B"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6609</w:t>
            </w:r>
            <w:r w:rsidR="00D23539" w:rsidRPr="007B7645">
              <w:rPr>
                <w:rFonts w:ascii="Times New Roman" w:hAnsi="Times New Roman" w:cs="Times New Roman"/>
                <w:sz w:val="30"/>
                <w:szCs w:val="30"/>
                <w:lang w:val="fr-BE"/>
              </w:rPr>
              <w:t>7</w:t>
            </w:r>
          </w:p>
        </w:tc>
      </w:tr>
      <w:tr w:rsidR="000C1346" w:rsidRPr="00D23539" w14:paraId="3938E266" w14:textId="77777777" w:rsidTr="000C1346">
        <w:trPr>
          <w:trHeight w:val="336"/>
        </w:trPr>
        <w:tc>
          <w:tcPr>
            <w:tcW w:w="3031" w:type="dxa"/>
          </w:tcPr>
          <w:p w14:paraId="037C7490" w14:textId="249D6B8D" w:rsidR="000C1346" w:rsidRPr="007B7645" w:rsidRDefault="00B37B8C"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2019</w:t>
            </w:r>
          </w:p>
        </w:tc>
        <w:tc>
          <w:tcPr>
            <w:tcW w:w="6084" w:type="dxa"/>
          </w:tcPr>
          <w:p w14:paraId="5890772D" w14:textId="6EE53D4C" w:rsidR="000C1346" w:rsidRPr="007B7645" w:rsidRDefault="00AD4A6B"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6466</w:t>
            </w:r>
            <w:r w:rsidR="00D23539" w:rsidRPr="007B7645">
              <w:rPr>
                <w:rFonts w:ascii="Times New Roman" w:hAnsi="Times New Roman" w:cs="Times New Roman"/>
                <w:sz w:val="30"/>
                <w:szCs w:val="30"/>
                <w:lang w:val="fr-BE"/>
              </w:rPr>
              <w:t>6</w:t>
            </w:r>
          </w:p>
        </w:tc>
      </w:tr>
      <w:tr w:rsidR="0021002D" w14:paraId="5A1F6C60" w14:textId="77777777" w:rsidTr="000C1346">
        <w:trPr>
          <w:trHeight w:val="336"/>
        </w:trPr>
        <w:tc>
          <w:tcPr>
            <w:tcW w:w="3031" w:type="dxa"/>
          </w:tcPr>
          <w:p w14:paraId="267A2A39" w14:textId="5816FA85" w:rsidR="0021002D" w:rsidRPr="007B7645" w:rsidRDefault="0021002D"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2020</w:t>
            </w:r>
          </w:p>
        </w:tc>
        <w:tc>
          <w:tcPr>
            <w:tcW w:w="6084" w:type="dxa"/>
          </w:tcPr>
          <w:p w14:paraId="37B29C35" w14:textId="7FE5CD50" w:rsidR="0021002D" w:rsidRPr="007B7645" w:rsidRDefault="00D23539" w:rsidP="00ED117C">
            <w:pPr>
              <w:jc w:val="both"/>
              <w:rPr>
                <w:rFonts w:ascii="Times New Roman" w:hAnsi="Times New Roman" w:cs="Times New Roman"/>
                <w:sz w:val="30"/>
                <w:szCs w:val="30"/>
                <w:lang w:val="fr-BE"/>
              </w:rPr>
            </w:pPr>
            <w:r w:rsidRPr="007B7645">
              <w:rPr>
                <w:rFonts w:ascii="Times New Roman" w:hAnsi="Times New Roman" w:cs="Times New Roman"/>
                <w:sz w:val="30"/>
                <w:szCs w:val="30"/>
                <w:lang w:val="fr-BE"/>
              </w:rPr>
              <w:t>64996</w:t>
            </w:r>
          </w:p>
        </w:tc>
      </w:tr>
    </w:tbl>
    <w:p w14:paraId="49F35628" w14:textId="3A0B7AF3" w:rsidR="007E3C5B" w:rsidRPr="007E3C5B" w:rsidRDefault="007E3C5B" w:rsidP="00D21779">
      <w:pPr>
        <w:spacing w:before="240"/>
        <w:jc w:val="both"/>
        <w:rPr>
          <w:rFonts w:ascii="Times New Roman" w:hAnsi="Times New Roman" w:cs="Times New Roman"/>
          <w:sz w:val="30"/>
          <w:szCs w:val="30"/>
          <w:lang w:val="fr-BE"/>
        </w:rPr>
      </w:pPr>
      <w:r w:rsidRPr="000778D4">
        <w:rPr>
          <w:rFonts w:ascii="Times New Roman" w:hAnsi="Times New Roman" w:cs="Times New Roman"/>
          <w:sz w:val="30"/>
          <w:szCs w:val="30"/>
          <w:lang w:val="fr-BE"/>
        </w:rPr>
        <w:t xml:space="preserve">En chiffres absolus, l’administration fédérale emploie </w:t>
      </w:r>
      <w:r w:rsidR="00D23539" w:rsidRPr="000778D4">
        <w:rPr>
          <w:rFonts w:ascii="Times New Roman" w:hAnsi="Times New Roman" w:cs="Times New Roman"/>
          <w:sz w:val="30"/>
          <w:szCs w:val="30"/>
          <w:lang w:val="fr-BE"/>
        </w:rPr>
        <w:t>18426</w:t>
      </w:r>
      <w:r w:rsidR="00D23539" w:rsidRPr="000778D4">
        <w:rPr>
          <w:lang w:val="fr-BE"/>
        </w:rPr>
        <w:t xml:space="preserve"> </w:t>
      </w:r>
      <w:r w:rsidRPr="000778D4">
        <w:rPr>
          <w:rFonts w:ascii="Times New Roman" w:hAnsi="Times New Roman" w:cs="Times New Roman"/>
          <w:sz w:val="30"/>
          <w:szCs w:val="30"/>
          <w:lang w:val="fr-BE"/>
        </w:rPr>
        <w:t>collaborateurs en moins en 20</w:t>
      </w:r>
      <w:r w:rsidR="00D23539" w:rsidRPr="000778D4">
        <w:rPr>
          <w:rFonts w:ascii="Times New Roman" w:hAnsi="Times New Roman" w:cs="Times New Roman"/>
          <w:sz w:val="30"/>
          <w:szCs w:val="30"/>
          <w:lang w:val="fr-BE"/>
        </w:rPr>
        <w:t>20</w:t>
      </w:r>
      <w:r w:rsidRPr="000778D4">
        <w:rPr>
          <w:rFonts w:ascii="Times New Roman" w:hAnsi="Times New Roman" w:cs="Times New Roman"/>
          <w:sz w:val="30"/>
          <w:szCs w:val="30"/>
          <w:lang w:val="fr-BE"/>
        </w:rPr>
        <w:t xml:space="preserve"> par rapport à la situation de 2009.</w:t>
      </w:r>
    </w:p>
    <w:p w14:paraId="06B304F4" w14:textId="56A614AB" w:rsidR="000778D4" w:rsidRPr="000778D4" w:rsidRDefault="000778D4" w:rsidP="000778D4">
      <w:pPr>
        <w:pStyle w:val="Titre2"/>
        <w:spacing w:before="0"/>
        <w:jc w:val="both"/>
        <w:rPr>
          <w:lang w:val="fr-BE"/>
        </w:rPr>
      </w:pPr>
      <w:bookmarkStart w:id="7" w:name="_Toc83820668"/>
      <w:r w:rsidRPr="00B10EEF">
        <w:rPr>
          <w:rFonts w:ascii="Times New Roman" w:hAnsi="Times New Roman" w:cs="Times New Roman"/>
          <w:color w:val="auto"/>
          <w:sz w:val="32"/>
          <w:szCs w:val="32"/>
          <w:lang w:val="fr-BE"/>
        </w:rPr>
        <w:lastRenderedPageBreak/>
        <w:t xml:space="preserve">Chiffre </w:t>
      </w:r>
      <w:r>
        <w:rPr>
          <w:rFonts w:ascii="Times New Roman" w:hAnsi="Times New Roman" w:cs="Times New Roman"/>
          <w:color w:val="auto"/>
          <w:sz w:val="32"/>
          <w:szCs w:val="32"/>
          <w:lang w:val="fr-BE"/>
        </w:rPr>
        <w:t>6</w:t>
      </w:r>
      <w:r w:rsidRPr="00B10EEF">
        <w:rPr>
          <w:rFonts w:ascii="Times New Roman" w:hAnsi="Times New Roman" w:cs="Times New Roman"/>
          <w:color w:val="auto"/>
          <w:sz w:val="32"/>
          <w:szCs w:val="32"/>
          <w:lang w:val="fr-BE"/>
        </w:rPr>
        <w:t xml:space="preserve"> : </w:t>
      </w:r>
      <w:r w:rsidRPr="000778D4">
        <w:rPr>
          <w:rFonts w:ascii="Times New Roman" w:hAnsi="Times New Roman" w:cs="Times New Roman"/>
          <w:color w:val="auto"/>
          <w:sz w:val="32"/>
          <w:szCs w:val="32"/>
          <w:lang w:val="fr-BE"/>
        </w:rPr>
        <w:t>le taux d’emploi des collaborateurs en situation de handicap p</w:t>
      </w:r>
      <w:r>
        <w:rPr>
          <w:rFonts w:ascii="Times New Roman" w:hAnsi="Times New Roman" w:cs="Times New Roman"/>
          <w:color w:val="auto"/>
          <w:sz w:val="32"/>
          <w:szCs w:val="32"/>
          <w:lang w:val="fr-BE"/>
        </w:rPr>
        <w:t>ar organisation</w:t>
      </w:r>
      <w:bookmarkEnd w:id="7"/>
    </w:p>
    <w:p w14:paraId="6D392E86" w14:textId="75317DC6" w:rsidR="00FD53DA" w:rsidRPr="000778D4" w:rsidRDefault="009C0C5C" w:rsidP="00D21779">
      <w:pPr>
        <w:spacing w:before="240"/>
        <w:jc w:val="both"/>
        <w:rPr>
          <w:rFonts w:ascii="Times New Roman" w:hAnsi="Times New Roman" w:cs="Times New Roman"/>
          <w:sz w:val="30"/>
          <w:szCs w:val="30"/>
          <w:lang w:val="fr-BE"/>
        </w:rPr>
      </w:pPr>
      <w:r w:rsidRPr="000778D4">
        <w:rPr>
          <w:rFonts w:ascii="Times New Roman" w:hAnsi="Times New Roman" w:cs="Times New Roman"/>
          <w:sz w:val="30"/>
          <w:szCs w:val="30"/>
          <w:lang w:val="fr-BE"/>
        </w:rPr>
        <w:t xml:space="preserve">Veuillez trouver ci-dessous le tableau portant sur ces données. </w:t>
      </w:r>
      <w:r w:rsidR="006328E3" w:rsidRPr="000778D4">
        <w:rPr>
          <w:rFonts w:ascii="Times New Roman" w:hAnsi="Times New Roman" w:cs="Times New Roman"/>
          <w:sz w:val="30"/>
          <w:szCs w:val="30"/>
          <w:lang w:val="fr-BE"/>
        </w:rPr>
        <w:t xml:space="preserve">Tableau comparatif du taux d’emploi des collaborateurs </w:t>
      </w:r>
      <w:r w:rsidR="0092430B" w:rsidRPr="000778D4">
        <w:rPr>
          <w:rFonts w:ascii="Times New Roman" w:hAnsi="Times New Roman" w:cs="Times New Roman"/>
          <w:sz w:val="30"/>
          <w:szCs w:val="30"/>
          <w:lang w:val="fr-BE"/>
        </w:rPr>
        <w:t>en situation de</w:t>
      </w:r>
      <w:r w:rsidR="006328E3" w:rsidRPr="000778D4">
        <w:rPr>
          <w:rFonts w:ascii="Times New Roman" w:hAnsi="Times New Roman" w:cs="Times New Roman"/>
          <w:sz w:val="30"/>
          <w:szCs w:val="30"/>
          <w:lang w:val="fr-BE"/>
        </w:rPr>
        <w:t xml:space="preserve"> handicap par organisation</w:t>
      </w:r>
      <w:r w:rsidR="00BC2A03" w:rsidRPr="000778D4">
        <w:rPr>
          <w:rFonts w:ascii="Times New Roman" w:hAnsi="Times New Roman" w:cs="Times New Roman"/>
          <w:sz w:val="30"/>
          <w:szCs w:val="30"/>
          <w:lang w:val="fr-BE"/>
        </w:rPr>
        <w:t>.</w:t>
      </w:r>
    </w:p>
    <w:tbl>
      <w:tblPr>
        <w:tblStyle w:val="Grilledutableau"/>
        <w:tblW w:w="0" w:type="auto"/>
        <w:tblLook w:val="04A0" w:firstRow="1" w:lastRow="0" w:firstColumn="1" w:lastColumn="0" w:noHBand="0" w:noVBand="1"/>
      </w:tblPr>
      <w:tblGrid>
        <w:gridCol w:w="5949"/>
        <w:gridCol w:w="3113"/>
      </w:tblGrid>
      <w:tr w:rsidR="00FD53DA" w:rsidRPr="00296271" w14:paraId="607D4BE0" w14:textId="77777777" w:rsidTr="00C47035">
        <w:tc>
          <w:tcPr>
            <w:tcW w:w="5949" w:type="dxa"/>
          </w:tcPr>
          <w:p w14:paraId="7F9DB168" w14:textId="35593493" w:rsidR="00FD53DA" w:rsidRPr="000778D4" w:rsidRDefault="008D2845" w:rsidP="00D7379C">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 xml:space="preserve">Colonne 1 </w:t>
            </w:r>
            <w:r w:rsidR="00C47035" w:rsidRPr="000778D4">
              <w:rPr>
                <w:rFonts w:ascii="Times New Roman" w:eastAsia="Raleway" w:hAnsi="Times New Roman" w:cs="Times New Roman"/>
                <w:color w:val="000000"/>
                <w:sz w:val="30"/>
                <w:szCs w:val="30"/>
                <w:lang w:val="fr-BE"/>
              </w:rPr>
              <w:t xml:space="preserve">Nom de l’organisation </w:t>
            </w:r>
          </w:p>
        </w:tc>
        <w:tc>
          <w:tcPr>
            <w:tcW w:w="3113" w:type="dxa"/>
          </w:tcPr>
          <w:p w14:paraId="5FABE501" w14:textId="6A333009" w:rsidR="00FD53DA" w:rsidRPr="000778D4" w:rsidRDefault="008D2845" w:rsidP="00D7379C">
            <w:pPr>
              <w:spacing w:after="240"/>
              <w:jc w:val="both"/>
              <w:rPr>
                <w:rFonts w:ascii="Times New Roman" w:hAnsi="Times New Roman" w:cs="Times New Roman"/>
                <w:sz w:val="30"/>
                <w:szCs w:val="30"/>
                <w:lang w:val="fr-BE"/>
              </w:rPr>
            </w:pPr>
            <w:r w:rsidRPr="000778D4">
              <w:rPr>
                <w:rFonts w:ascii="Times New Roman" w:hAnsi="Times New Roman" w:cs="Times New Roman"/>
                <w:color w:val="000000"/>
                <w:sz w:val="30"/>
                <w:szCs w:val="30"/>
                <w:lang w:val="fr-BE"/>
              </w:rPr>
              <w:t xml:space="preserve">Colonne 2 </w:t>
            </w:r>
            <w:r w:rsidR="00037892" w:rsidRPr="000778D4">
              <w:rPr>
                <w:rFonts w:ascii="Times New Roman" w:hAnsi="Times New Roman" w:cs="Times New Roman"/>
                <w:color w:val="000000"/>
                <w:sz w:val="30"/>
                <w:szCs w:val="30"/>
                <w:lang w:val="fr-BE"/>
              </w:rPr>
              <w:t>Taux d’emploi des collaborateur</w:t>
            </w:r>
            <w:r w:rsidR="009373F8" w:rsidRPr="000778D4">
              <w:rPr>
                <w:rFonts w:ascii="Times New Roman" w:hAnsi="Times New Roman" w:cs="Times New Roman"/>
                <w:color w:val="000000"/>
                <w:sz w:val="30"/>
                <w:szCs w:val="30"/>
                <w:lang w:val="fr-BE"/>
              </w:rPr>
              <w:t>s</w:t>
            </w:r>
            <w:r w:rsidR="00037892" w:rsidRPr="000778D4">
              <w:rPr>
                <w:rFonts w:ascii="Times New Roman" w:hAnsi="Times New Roman" w:cs="Times New Roman"/>
                <w:color w:val="000000"/>
                <w:sz w:val="30"/>
                <w:szCs w:val="30"/>
                <w:lang w:val="fr-BE"/>
              </w:rPr>
              <w:t xml:space="preserve"> </w:t>
            </w:r>
            <w:r w:rsidR="009373F8" w:rsidRPr="000778D4">
              <w:rPr>
                <w:rFonts w:ascii="Times New Roman" w:hAnsi="Times New Roman" w:cs="Times New Roman"/>
                <w:color w:val="000000"/>
                <w:sz w:val="30"/>
                <w:szCs w:val="30"/>
                <w:lang w:val="fr-BE"/>
              </w:rPr>
              <w:t>en situation de handicap</w:t>
            </w:r>
          </w:p>
        </w:tc>
      </w:tr>
      <w:tr w:rsidR="00FD53DA" w:rsidRPr="00BD5AA6" w14:paraId="2D2868D5" w14:textId="77777777" w:rsidTr="00C47035">
        <w:tc>
          <w:tcPr>
            <w:tcW w:w="5949" w:type="dxa"/>
          </w:tcPr>
          <w:p w14:paraId="2F0387FA" w14:textId="5B419224" w:rsidR="00FD53DA" w:rsidRPr="000778D4" w:rsidRDefault="00B919DE"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SPF Emploi, Travail et Concertation sociale</w:t>
            </w:r>
          </w:p>
        </w:tc>
        <w:tc>
          <w:tcPr>
            <w:tcW w:w="3113" w:type="dxa"/>
          </w:tcPr>
          <w:p w14:paraId="35843D17" w14:textId="3CF3412A" w:rsidR="00FD53DA" w:rsidRPr="000778D4" w:rsidRDefault="00980998" w:rsidP="00980998">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 xml:space="preserve">3.99 </w:t>
            </w:r>
            <w:r w:rsidR="008B0559" w:rsidRPr="000778D4">
              <w:rPr>
                <w:rFonts w:ascii="Times New Roman" w:eastAsia="Raleway" w:hAnsi="Times New Roman" w:cs="Times New Roman"/>
                <w:color w:val="000000"/>
                <w:sz w:val="30"/>
                <w:szCs w:val="30"/>
                <w:lang w:val="fr-BE"/>
              </w:rPr>
              <w:t>pourcents</w:t>
            </w:r>
          </w:p>
        </w:tc>
      </w:tr>
      <w:tr w:rsidR="00B919DE" w:rsidRPr="00BD5AA6" w14:paraId="376D73AF" w14:textId="77777777" w:rsidTr="00C47035">
        <w:tc>
          <w:tcPr>
            <w:tcW w:w="5949" w:type="dxa"/>
          </w:tcPr>
          <w:p w14:paraId="3B910A03" w14:textId="0EE53E66" w:rsidR="00B919DE" w:rsidRPr="000778D4" w:rsidRDefault="00B919DE"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Banque-carrefour de la Sécurité sociale</w:t>
            </w:r>
          </w:p>
        </w:tc>
        <w:tc>
          <w:tcPr>
            <w:tcW w:w="3113" w:type="dxa"/>
          </w:tcPr>
          <w:p w14:paraId="4639EE08" w14:textId="534A6D5C" w:rsidR="00B919DE" w:rsidRPr="000778D4" w:rsidRDefault="00980998" w:rsidP="008376B2">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3</w:t>
            </w:r>
            <w:r w:rsidR="008376B2"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85</w:t>
            </w:r>
            <w:r w:rsidR="008376B2" w:rsidRPr="000778D4">
              <w:rPr>
                <w:rFonts w:ascii="Times New Roman" w:eastAsia="Raleway" w:hAnsi="Times New Roman" w:cs="Times New Roman"/>
                <w:color w:val="000000"/>
                <w:sz w:val="30"/>
                <w:szCs w:val="30"/>
                <w:lang w:val="fr-BE"/>
              </w:rPr>
              <w:t xml:space="preserve"> pourcents</w:t>
            </w:r>
          </w:p>
        </w:tc>
      </w:tr>
      <w:tr w:rsidR="00B919DE" w:rsidRPr="00BD5AA6" w14:paraId="703F3754" w14:textId="77777777" w:rsidTr="00C47035">
        <w:tc>
          <w:tcPr>
            <w:tcW w:w="5949" w:type="dxa"/>
          </w:tcPr>
          <w:p w14:paraId="245E0807" w14:textId="45873F2D" w:rsidR="00B919DE" w:rsidRPr="000778D4" w:rsidRDefault="00B919DE"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Ministère de la Défense nationale</w:t>
            </w:r>
          </w:p>
        </w:tc>
        <w:tc>
          <w:tcPr>
            <w:tcW w:w="3113" w:type="dxa"/>
          </w:tcPr>
          <w:p w14:paraId="4666C924" w14:textId="1B1C52C6" w:rsidR="00B919DE" w:rsidRPr="000778D4" w:rsidRDefault="00980998" w:rsidP="008376B2">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2</w:t>
            </w:r>
            <w:r w:rsidR="008376B2"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75</w:t>
            </w:r>
            <w:r w:rsidR="008376B2" w:rsidRPr="000778D4">
              <w:rPr>
                <w:rFonts w:ascii="Times New Roman" w:eastAsia="Raleway" w:hAnsi="Times New Roman" w:cs="Times New Roman"/>
                <w:color w:val="000000"/>
                <w:sz w:val="30"/>
                <w:szCs w:val="30"/>
                <w:lang w:val="fr-BE"/>
              </w:rPr>
              <w:t xml:space="preserve"> pourcents</w:t>
            </w:r>
          </w:p>
        </w:tc>
      </w:tr>
      <w:tr w:rsidR="00FB3392" w:rsidRPr="00BD5AA6" w14:paraId="443EF2A2" w14:textId="77777777" w:rsidTr="00C47035">
        <w:tc>
          <w:tcPr>
            <w:tcW w:w="5949" w:type="dxa"/>
          </w:tcPr>
          <w:p w14:paraId="2C698C4B" w14:textId="62A3AECB"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Institut royal d'Aéronomie spatiale de Belgique</w:t>
            </w:r>
          </w:p>
        </w:tc>
        <w:tc>
          <w:tcPr>
            <w:tcW w:w="3113" w:type="dxa"/>
          </w:tcPr>
          <w:p w14:paraId="6837EAFE" w14:textId="7FDD7971" w:rsidR="00FB3392" w:rsidRPr="000778D4" w:rsidRDefault="00980998" w:rsidP="008376B2">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2</w:t>
            </w:r>
            <w:r w:rsidR="008376B2"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58</w:t>
            </w:r>
            <w:r w:rsidR="008376B2" w:rsidRPr="000778D4">
              <w:rPr>
                <w:rFonts w:ascii="Times New Roman" w:eastAsia="Raleway" w:hAnsi="Times New Roman" w:cs="Times New Roman"/>
                <w:color w:val="000000"/>
                <w:sz w:val="30"/>
                <w:szCs w:val="30"/>
                <w:lang w:val="fr-BE"/>
              </w:rPr>
              <w:t xml:space="preserve"> pourcents</w:t>
            </w:r>
          </w:p>
        </w:tc>
      </w:tr>
      <w:tr w:rsidR="00FB3392" w:rsidRPr="00BD5AA6" w14:paraId="256CC716" w14:textId="77777777" w:rsidTr="00C47035">
        <w:tc>
          <w:tcPr>
            <w:tcW w:w="5949" w:type="dxa"/>
          </w:tcPr>
          <w:p w14:paraId="1B35B738" w14:textId="38CF718A"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Institut pour l'Egalité des Femmes et des Hommes</w:t>
            </w:r>
          </w:p>
        </w:tc>
        <w:tc>
          <w:tcPr>
            <w:tcW w:w="3113" w:type="dxa"/>
          </w:tcPr>
          <w:p w14:paraId="39FCB7A0" w14:textId="0634C27C" w:rsidR="00980998" w:rsidRPr="000778D4" w:rsidRDefault="00980998" w:rsidP="00980998">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2</w:t>
            </w:r>
            <w:r w:rsidR="008376B2"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15</w:t>
            </w:r>
            <w:r w:rsidR="008376B2" w:rsidRPr="000778D4">
              <w:rPr>
                <w:rFonts w:ascii="Times New Roman" w:eastAsia="Raleway" w:hAnsi="Times New Roman" w:cs="Times New Roman"/>
                <w:color w:val="000000"/>
                <w:sz w:val="30"/>
                <w:szCs w:val="30"/>
                <w:lang w:val="fr-BE"/>
              </w:rPr>
              <w:t xml:space="preserve"> pourcents</w:t>
            </w:r>
          </w:p>
          <w:p w14:paraId="76C2ACD1" w14:textId="77777777"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
        </w:tc>
      </w:tr>
      <w:tr w:rsidR="00FB3392" w:rsidRPr="00BD5AA6" w14:paraId="1DF2A24F" w14:textId="77777777" w:rsidTr="00C47035">
        <w:tc>
          <w:tcPr>
            <w:tcW w:w="5949" w:type="dxa"/>
          </w:tcPr>
          <w:p w14:paraId="5FF99821" w14:textId="03177B4E"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Régie des Bâtiments</w:t>
            </w:r>
          </w:p>
        </w:tc>
        <w:tc>
          <w:tcPr>
            <w:tcW w:w="3113" w:type="dxa"/>
          </w:tcPr>
          <w:p w14:paraId="054E0A6D" w14:textId="01F1343D" w:rsidR="00FB3392" w:rsidRPr="000778D4" w:rsidRDefault="00980998" w:rsidP="008376B2">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2</w:t>
            </w:r>
            <w:r w:rsidR="008376B2"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11</w:t>
            </w:r>
            <w:r w:rsidR="008376B2" w:rsidRPr="000778D4">
              <w:rPr>
                <w:rFonts w:ascii="Times New Roman" w:eastAsia="Raleway" w:hAnsi="Times New Roman" w:cs="Times New Roman"/>
                <w:color w:val="000000"/>
                <w:sz w:val="30"/>
                <w:szCs w:val="30"/>
                <w:lang w:val="fr-BE"/>
              </w:rPr>
              <w:t xml:space="preserve"> pourcents</w:t>
            </w:r>
          </w:p>
        </w:tc>
      </w:tr>
      <w:tr w:rsidR="00FB3392" w:rsidRPr="00BD5AA6" w14:paraId="2545EB4A" w14:textId="77777777" w:rsidTr="00C47035">
        <w:tc>
          <w:tcPr>
            <w:tcW w:w="5949" w:type="dxa"/>
          </w:tcPr>
          <w:p w14:paraId="612AA9C5" w14:textId="79BD6AA6"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SPF Stratégie et Appui</w:t>
            </w:r>
          </w:p>
        </w:tc>
        <w:tc>
          <w:tcPr>
            <w:tcW w:w="3113" w:type="dxa"/>
          </w:tcPr>
          <w:p w14:paraId="3CBFCDC6" w14:textId="3AD304C2" w:rsidR="00FB3392" w:rsidRPr="000778D4" w:rsidRDefault="00980998" w:rsidP="008376B2">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8376B2"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9</w:t>
            </w:r>
            <w:r w:rsidR="008376B2" w:rsidRPr="000778D4">
              <w:rPr>
                <w:rFonts w:ascii="Times New Roman" w:eastAsia="Raleway" w:hAnsi="Times New Roman" w:cs="Times New Roman"/>
                <w:color w:val="000000"/>
                <w:sz w:val="30"/>
                <w:szCs w:val="30"/>
                <w:lang w:val="fr-BE"/>
              </w:rPr>
              <w:t xml:space="preserve"> pourcent</w:t>
            </w:r>
          </w:p>
        </w:tc>
      </w:tr>
      <w:tr w:rsidR="00FB3392" w:rsidRPr="00BD5AA6" w14:paraId="1F17D3A7" w14:textId="77777777" w:rsidTr="00C47035">
        <w:tc>
          <w:tcPr>
            <w:tcW w:w="5949" w:type="dxa"/>
          </w:tcPr>
          <w:p w14:paraId="3609C298" w14:textId="76850590"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SPF Sécurité sociale</w:t>
            </w:r>
          </w:p>
        </w:tc>
        <w:tc>
          <w:tcPr>
            <w:tcW w:w="3113" w:type="dxa"/>
          </w:tcPr>
          <w:p w14:paraId="2F7B0FBF" w14:textId="38F969F5" w:rsidR="00FB3392" w:rsidRPr="000778D4" w:rsidRDefault="00980998" w:rsidP="008376B2">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8376B2"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9</w:t>
            </w:r>
            <w:r w:rsidR="008376B2" w:rsidRPr="000778D4">
              <w:rPr>
                <w:rFonts w:ascii="Times New Roman" w:eastAsia="Raleway" w:hAnsi="Times New Roman" w:cs="Times New Roman"/>
                <w:color w:val="000000"/>
                <w:sz w:val="30"/>
                <w:szCs w:val="30"/>
                <w:lang w:val="fr-BE"/>
              </w:rPr>
              <w:t xml:space="preserve"> pourcent</w:t>
            </w:r>
          </w:p>
        </w:tc>
      </w:tr>
      <w:tr w:rsidR="00FB3392" w:rsidRPr="00BD5AA6" w14:paraId="3E70E4BD" w14:textId="77777777" w:rsidTr="00C47035">
        <w:tc>
          <w:tcPr>
            <w:tcW w:w="5949" w:type="dxa"/>
          </w:tcPr>
          <w:p w14:paraId="3DE594AD" w14:textId="69C0C63B"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Institut royal des Sciences naturelles de Belgique</w:t>
            </w:r>
          </w:p>
        </w:tc>
        <w:tc>
          <w:tcPr>
            <w:tcW w:w="3113" w:type="dxa"/>
          </w:tcPr>
          <w:p w14:paraId="2B85934E" w14:textId="3CF153C7" w:rsidR="00FB3392" w:rsidRPr="000778D4" w:rsidRDefault="00980998" w:rsidP="008376B2">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8376B2"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89</w:t>
            </w:r>
            <w:r w:rsidR="008376B2" w:rsidRPr="000778D4">
              <w:rPr>
                <w:rFonts w:ascii="Times New Roman" w:eastAsia="Raleway" w:hAnsi="Times New Roman" w:cs="Times New Roman"/>
                <w:color w:val="000000"/>
                <w:sz w:val="30"/>
                <w:szCs w:val="30"/>
                <w:lang w:val="fr-BE"/>
              </w:rPr>
              <w:t xml:space="preserve"> pourcent</w:t>
            </w:r>
          </w:p>
        </w:tc>
      </w:tr>
      <w:tr w:rsidR="00FB3392" w:rsidRPr="00BD5AA6" w14:paraId="41AEC732" w14:textId="77777777" w:rsidTr="00C47035">
        <w:tc>
          <w:tcPr>
            <w:tcW w:w="5949" w:type="dxa"/>
          </w:tcPr>
          <w:p w14:paraId="45CB79FA" w14:textId="0F708A11"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SPF Economie, P.M.E., Classes moyennes et Energie</w:t>
            </w:r>
          </w:p>
        </w:tc>
        <w:tc>
          <w:tcPr>
            <w:tcW w:w="3113" w:type="dxa"/>
          </w:tcPr>
          <w:p w14:paraId="0B6279CB" w14:textId="5E5394D2" w:rsidR="00980998" w:rsidRPr="000778D4" w:rsidRDefault="008376B2" w:rsidP="00980998">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80998" w:rsidRPr="000778D4">
              <w:rPr>
                <w:rFonts w:ascii="Times New Roman" w:eastAsia="Raleway" w:hAnsi="Times New Roman" w:cs="Times New Roman"/>
                <w:color w:val="000000"/>
                <w:sz w:val="30"/>
                <w:szCs w:val="30"/>
                <w:lang w:val="fr-BE"/>
              </w:rPr>
              <w:t>8</w:t>
            </w:r>
            <w:r w:rsidRPr="000778D4">
              <w:rPr>
                <w:rFonts w:ascii="Times New Roman" w:eastAsia="Raleway" w:hAnsi="Times New Roman" w:cs="Times New Roman"/>
                <w:color w:val="000000"/>
                <w:sz w:val="30"/>
                <w:szCs w:val="30"/>
                <w:lang w:val="fr-BE"/>
              </w:rPr>
              <w:t xml:space="preserve"> pourcent</w:t>
            </w:r>
          </w:p>
          <w:p w14:paraId="2A134E47" w14:textId="77777777"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
        </w:tc>
      </w:tr>
      <w:tr w:rsidR="00FB3392" w:rsidRPr="00BD5AA6" w14:paraId="4213C569" w14:textId="77777777" w:rsidTr="00C47035">
        <w:tc>
          <w:tcPr>
            <w:tcW w:w="5949" w:type="dxa"/>
          </w:tcPr>
          <w:p w14:paraId="7BBF38D5" w14:textId="2EDC82EA"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Agence fédérale pour la Sécurité de la Chaîne alimentaire</w:t>
            </w:r>
          </w:p>
        </w:tc>
        <w:tc>
          <w:tcPr>
            <w:tcW w:w="3113" w:type="dxa"/>
          </w:tcPr>
          <w:p w14:paraId="09F6877C" w14:textId="0CF2D325" w:rsidR="00980998" w:rsidRPr="000778D4" w:rsidRDefault="00980998" w:rsidP="00980998">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8376B2"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68</w:t>
            </w:r>
            <w:r w:rsidR="008376B2" w:rsidRPr="000778D4">
              <w:rPr>
                <w:rFonts w:ascii="Times New Roman" w:eastAsia="Raleway" w:hAnsi="Times New Roman" w:cs="Times New Roman"/>
                <w:color w:val="000000"/>
                <w:sz w:val="30"/>
                <w:szCs w:val="30"/>
                <w:lang w:val="fr-BE"/>
              </w:rPr>
              <w:t xml:space="preserve"> pourcent</w:t>
            </w:r>
          </w:p>
          <w:p w14:paraId="71F43EA2" w14:textId="77777777"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
        </w:tc>
      </w:tr>
      <w:tr w:rsidR="00FB3392" w:rsidRPr="00BD5AA6" w14:paraId="3FBA806E" w14:textId="77777777" w:rsidTr="00C47035">
        <w:tc>
          <w:tcPr>
            <w:tcW w:w="5949" w:type="dxa"/>
          </w:tcPr>
          <w:p w14:paraId="3030B31A" w14:textId="2F088898"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SPF Mobilité et Transports</w:t>
            </w:r>
          </w:p>
        </w:tc>
        <w:tc>
          <w:tcPr>
            <w:tcW w:w="3113" w:type="dxa"/>
          </w:tcPr>
          <w:p w14:paraId="5753AA56" w14:textId="0B910E1F" w:rsidR="00FB3392" w:rsidRPr="000778D4" w:rsidRDefault="00980998" w:rsidP="00913367">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67</w:t>
            </w:r>
            <w:r w:rsidR="00913367" w:rsidRPr="000778D4">
              <w:rPr>
                <w:rFonts w:ascii="Times New Roman" w:eastAsia="Raleway" w:hAnsi="Times New Roman" w:cs="Times New Roman"/>
                <w:color w:val="000000"/>
                <w:sz w:val="30"/>
                <w:szCs w:val="30"/>
                <w:lang w:val="fr-BE"/>
              </w:rPr>
              <w:t xml:space="preserve"> pourcent</w:t>
            </w:r>
          </w:p>
        </w:tc>
      </w:tr>
      <w:tr w:rsidR="00FB3392" w:rsidRPr="00BD5AA6" w14:paraId="599997A6" w14:textId="77777777" w:rsidTr="00C47035">
        <w:tc>
          <w:tcPr>
            <w:tcW w:w="5949" w:type="dxa"/>
          </w:tcPr>
          <w:p w14:paraId="7A667862" w14:textId="0C70DCAC"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Institut national d'Assurance Maladie-Invalidité</w:t>
            </w:r>
          </w:p>
        </w:tc>
        <w:tc>
          <w:tcPr>
            <w:tcW w:w="3113" w:type="dxa"/>
          </w:tcPr>
          <w:p w14:paraId="48254A20" w14:textId="4EC0DE3E" w:rsidR="00FB3392" w:rsidRPr="000778D4" w:rsidRDefault="00980998" w:rsidP="00913367">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66</w:t>
            </w:r>
            <w:r w:rsidR="00913367" w:rsidRPr="000778D4">
              <w:rPr>
                <w:rFonts w:ascii="Times New Roman" w:eastAsia="Raleway" w:hAnsi="Times New Roman" w:cs="Times New Roman"/>
                <w:color w:val="000000"/>
                <w:sz w:val="30"/>
                <w:szCs w:val="30"/>
                <w:lang w:val="fr-BE"/>
              </w:rPr>
              <w:t xml:space="preserve"> pourcent</w:t>
            </w:r>
          </w:p>
        </w:tc>
      </w:tr>
      <w:tr w:rsidR="00FB3392" w:rsidRPr="00BD5AA6" w14:paraId="585860D8" w14:textId="77777777" w:rsidTr="00C47035">
        <w:tc>
          <w:tcPr>
            <w:tcW w:w="5949" w:type="dxa"/>
          </w:tcPr>
          <w:p w14:paraId="403C3852" w14:textId="65612BF4"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Service fédéral des Pensions</w:t>
            </w:r>
          </w:p>
        </w:tc>
        <w:tc>
          <w:tcPr>
            <w:tcW w:w="3113" w:type="dxa"/>
          </w:tcPr>
          <w:p w14:paraId="61496945" w14:textId="73336A71" w:rsidR="00FB3392" w:rsidRPr="000778D4" w:rsidRDefault="00980998" w:rsidP="00913367">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61</w:t>
            </w:r>
            <w:r w:rsidR="00913367" w:rsidRPr="000778D4">
              <w:rPr>
                <w:rFonts w:ascii="Times New Roman" w:eastAsia="Raleway" w:hAnsi="Times New Roman" w:cs="Times New Roman"/>
                <w:color w:val="000000"/>
                <w:sz w:val="30"/>
                <w:szCs w:val="30"/>
                <w:lang w:val="fr-BE"/>
              </w:rPr>
              <w:t xml:space="preserve"> pourcent</w:t>
            </w:r>
          </w:p>
        </w:tc>
      </w:tr>
      <w:tr w:rsidR="00FB3392" w:rsidRPr="00BD5AA6" w14:paraId="11ED8D7E" w14:textId="77777777" w:rsidTr="00C47035">
        <w:tc>
          <w:tcPr>
            <w:tcW w:w="5949" w:type="dxa"/>
          </w:tcPr>
          <w:p w14:paraId="46A92DEB" w14:textId="3427AF4F"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lastRenderedPageBreak/>
              <w:t>SPP Intégration sociale, Lutte contre la Pauvreté et Economie sociale</w:t>
            </w:r>
          </w:p>
        </w:tc>
        <w:tc>
          <w:tcPr>
            <w:tcW w:w="3113" w:type="dxa"/>
          </w:tcPr>
          <w:p w14:paraId="58F26DCF" w14:textId="646C2C19" w:rsidR="00980998" w:rsidRPr="000778D4" w:rsidRDefault="00980998" w:rsidP="00980998">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54</w:t>
            </w:r>
            <w:r w:rsidR="00913367" w:rsidRPr="000778D4">
              <w:rPr>
                <w:rFonts w:ascii="Times New Roman" w:eastAsia="Raleway" w:hAnsi="Times New Roman" w:cs="Times New Roman"/>
                <w:color w:val="000000"/>
                <w:sz w:val="30"/>
                <w:szCs w:val="30"/>
                <w:lang w:val="fr-BE"/>
              </w:rPr>
              <w:t xml:space="preserve"> pourcent</w:t>
            </w:r>
          </w:p>
          <w:p w14:paraId="635368EF" w14:textId="77777777"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
        </w:tc>
      </w:tr>
      <w:tr w:rsidR="00FB3392" w:rsidRPr="00BD5AA6" w14:paraId="21BA6CB7" w14:textId="77777777" w:rsidTr="00C47035">
        <w:tc>
          <w:tcPr>
            <w:tcW w:w="5949" w:type="dxa"/>
          </w:tcPr>
          <w:p w14:paraId="6EAE13BA" w14:textId="3FD115CA"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Caisse auxiliaire d'Assurance Maladie-Invalidité</w:t>
            </w:r>
          </w:p>
        </w:tc>
        <w:tc>
          <w:tcPr>
            <w:tcW w:w="3113" w:type="dxa"/>
          </w:tcPr>
          <w:p w14:paraId="61003F4D" w14:textId="5DED2557" w:rsidR="00980998" w:rsidRPr="000778D4" w:rsidRDefault="00980998" w:rsidP="00980998">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44</w:t>
            </w:r>
            <w:r w:rsidR="00913367" w:rsidRPr="000778D4">
              <w:rPr>
                <w:rFonts w:ascii="Times New Roman" w:eastAsia="Raleway" w:hAnsi="Times New Roman" w:cs="Times New Roman"/>
                <w:color w:val="000000"/>
                <w:sz w:val="30"/>
                <w:szCs w:val="30"/>
                <w:lang w:val="fr-BE"/>
              </w:rPr>
              <w:t xml:space="preserve"> pourcent</w:t>
            </w:r>
          </w:p>
          <w:p w14:paraId="2737C62D" w14:textId="77777777"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
        </w:tc>
      </w:tr>
      <w:tr w:rsidR="00FB3392" w:rsidRPr="00BD5AA6" w14:paraId="3FFF6ED4" w14:textId="77777777" w:rsidTr="00C47035">
        <w:tc>
          <w:tcPr>
            <w:tcW w:w="5949" w:type="dxa"/>
          </w:tcPr>
          <w:p w14:paraId="1A75686A" w14:textId="73AC79AD"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SPF Santé publique, Sécurité de la Chaîne alimentaire et Environnement</w:t>
            </w:r>
          </w:p>
        </w:tc>
        <w:tc>
          <w:tcPr>
            <w:tcW w:w="3113" w:type="dxa"/>
          </w:tcPr>
          <w:p w14:paraId="72953D2F" w14:textId="771C8ACD" w:rsidR="00980998" w:rsidRPr="000778D4" w:rsidRDefault="00980998" w:rsidP="00980998">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35</w:t>
            </w:r>
            <w:r w:rsidR="00913367" w:rsidRPr="000778D4">
              <w:rPr>
                <w:rFonts w:ascii="Times New Roman" w:eastAsia="Raleway" w:hAnsi="Times New Roman" w:cs="Times New Roman"/>
                <w:color w:val="000000"/>
                <w:sz w:val="30"/>
                <w:szCs w:val="30"/>
                <w:lang w:val="fr-BE"/>
              </w:rPr>
              <w:t xml:space="preserve"> pourcent</w:t>
            </w:r>
          </w:p>
          <w:p w14:paraId="253366E7" w14:textId="77777777"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
        </w:tc>
      </w:tr>
      <w:tr w:rsidR="00FB3392" w:rsidRPr="00BD5AA6" w14:paraId="14F4114F" w14:textId="77777777" w:rsidTr="00C47035">
        <w:tc>
          <w:tcPr>
            <w:tcW w:w="5949" w:type="dxa"/>
          </w:tcPr>
          <w:p w14:paraId="536DF8B3" w14:textId="5F7AC3C9"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Institut national d'assurances sociales pour travailleurs indépendants</w:t>
            </w:r>
          </w:p>
        </w:tc>
        <w:tc>
          <w:tcPr>
            <w:tcW w:w="3113" w:type="dxa"/>
          </w:tcPr>
          <w:p w14:paraId="2E7BF5B9" w14:textId="53132958" w:rsidR="00980998" w:rsidRPr="000778D4" w:rsidRDefault="00980998" w:rsidP="00980998">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27</w:t>
            </w:r>
            <w:r w:rsidR="00913367" w:rsidRPr="000778D4">
              <w:rPr>
                <w:rFonts w:ascii="Times New Roman" w:eastAsia="Raleway" w:hAnsi="Times New Roman" w:cs="Times New Roman"/>
                <w:color w:val="000000"/>
                <w:sz w:val="30"/>
                <w:szCs w:val="30"/>
                <w:lang w:val="fr-BE"/>
              </w:rPr>
              <w:t xml:space="preserve"> pourcent</w:t>
            </w:r>
          </w:p>
          <w:p w14:paraId="3CEAC0D2" w14:textId="77777777"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
        </w:tc>
      </w:tr>
      <w:tr w:rsidR="00FB3392" w:rsidRPr="00BD5AA6" w14:paraId="2FA7E927" w14:textId="77777777" w:rsidTr="00C47035">
        <w:tc>
          <w:tcPr>
            <w:tcW w:w="5949" w:type="dxa"/>
          </w:tcPr>
          <w:p w14:paraId="5F584C73" w14:textId="722462AC"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SPP Politique scientifique</w:t>
            </w:r>
          </w:p>
        </w:tc>
        <w:tc>
          <w:tcPr>
            <w:tcW w:w="3113" w:type="dxa"/>
          </w:tcPr>
          <w:p w14:paraId="5979C5D9" w14:textId="103F9631" w:rsidR="00FB3392" w:rsidRPr="000778D4" w:rsidRDefault="00980998" w:rsidP="00913367">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27</w:t>
            </w:r>
            <w:r w:rsidR="00913367" w:rsidRPr="000778D4">
              <w:rPr>
                <w:rFonts w:ascii="Times New Roman" w:eastAsia="Raleway" w:hAnsi="Times New Roman" w:cs="Times New Roman"/>
                <w:color w:val="000000"/>
                <w:sz w:val="30"/>
                <w:szCs w:val="30"/>
                <w:lang w:val="fr-BE"/>
              </w:rPr>
              <w:t xml:space="preserve"> pourcent</w:t>
            </w:r>
          </w:p>
        </w:tc>
      </w:tr>
      <w:tr w:rsidR="00FB3392" w:rsidRPr="00BD5AA6" w14:paraId="349CE52C" w14:textId="77777777" w:rsidTr="00C47035">
        <w:tc>
          <w:tcPr>
            <w:tcW w:w="5949" w:type="dxa"/>
          </w:tcPr>
          <w:p w14:paraId="4D16D251" w14:textId="3E631B7B"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Office national des Vacances annuelles</w:t>
            </w:r>
          </w:p>
        </w:tc>
        <w:tc>
          <w:tcPr>
            <w:tcW w:w="3113" w:type="dxa"/>
          </w:tcPr>
          <w:p w14:paraId="7F8F3979" w14:textId="2C5FC117" w:rsidR="00FB3392" w:rsidRPr="000778D4" w:rsidRDefault="00980998" w:rsidP="00913367">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26</w:t>
            </w:r>
            <w:r w:rsidR="00913367" w:rsidRPr="000778D4">
              <w:rPr>
                <w:rFonts w:ascii="Times New Roman" w:eastAsia="Raleway" w:hAnsi="Times New Roman" w:cs="Times New Roman"/>
                <w:color w:val="000000"/>
                <w:sz w:val="30"/>
                <w:szCs w:val="30"/>
                <w:lang w:val="fr-BE"/>
              </w:rPr>
              <w:t xml:space="preserve"> pourcent</w:t>
            </w:r>
          </w:p>
        </w:tc>
      </w:tr>
      <w:tr w:rsidR="00FB3392" w:rsidRPr="00BD5AA6" w14:paraId="0A857708" w14:textId="77777777" w:rsidTr="00C47035">
        <w:tc>
          <w:tcPr>
            <w:tcW w:w="5949" w:type="dxa"/>
          </w:tcPr>
          <w:p w14:paraId="3229037D" w14:textId="3E98A2CD"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Bibliothèque royale de Belgique</w:t>
            </w:r>
          </w:p>
        </w:tc>
        <w:tc>
          <w:tcPr>
            <w:tcW w:w="3113" w:type="dxa"/>
          </w:tcPr>
          <w:p w14:paraId="6A77A1C2" w14:textId="2121B46D" w:rsidR="00FB3392" w:rsidRPr="000778D4" w:rsidRDefault="00980998" w:rsidP="00913367">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26</w:t>
            </w:r>
            <w:r w:rsidR="00913367" w:rsidRPr="000778D4">
              <w:rPr>
                <w:rFonts w:ascii="Times New Roman" w:eastAsia="Raleway" w:hAnsi="Times New Roman" w:cs="Times New Roman"/>
                <w:color w:val="000000"/>
                <w:sz w:val="30"/>
                <w:szCs w:val="30"/>
                <w:lang w:val="fr-BE"/>
              </w:rPr>
              <w:t xml:space="preserve"> pourcent</w:t>
            </w:r>
          </w:p>
        </w:tc>
      </w:tr>
      <w:tr w:rsidR="00FB3392" w:rsidRPr="00BD5AA6" w14:paraId="74443BA7" w14:textId="77777777" w:rsidTr="00C47035">
        <w:tc>
          <w:tcPr>
            <w:tcW w:w="5949" w:type="dxa"/>
          </w:tcPr>
          <w:p w14:paraId="7448832E" w14:textId="125652F7"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SPF Finances</w:t>
            </w:r>
          </w:p>
        </w:tc>
        <w:tc>
          <w:tcPr>
            <w:tcW w:w="3113" w:type="dxa"/>
          </w:tcPr>
          <w:p w14:paraId="1CDD63A4" w14:textId="12AD4358" w:rsidR="00FB3392" w:rsidRPr="000778D4" w:rsidRDefault="008376B2" w:rsidP="00913367">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19</w:t>
            </w:r>
            <w:r w:rsidR="00913367" w:rsidRPr="000778D4">
              <w:rPr>
                <w:rFonts w:ascii="Times New Roman" w:eastAsia="Raleway" w:hAnsi="Times New Roman" w:cs="Times New Roman"/>
                <w:color w:val="000000"/>
                <w:sz w:val="30"/>
                <w:szCs w:val="30"/>
                <w:lang w:val="fr-BE"/>
              </w:rPr>
              <w:t xml:space="preserve"> pourcent</w:t>
            </w:r>
          </w:p>
        </w:tc>
      </w:tr>
      <w:tr w:rsidR="00FB3392" w:rsidRPr="00BD5AA6" w14:paraId="55CE6442" w14:textId="77777777" w:rsidTr="00C47035">
        <w:tc>
          <w:tcPr>
            <w:tcW w:w="5949" w:type="dxa"/>
          </w:tcPr>
          <w:p w14:paraId="65A6A266" w14:textId="2DC29DC0"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Agence fédérale des risques professionnels</w:t>
            </w:r>
          </w:p>
        </w:tc>
        <w:tc>
          <w:tcPr>
            <w:tcW w:w="3113" w:type="dxa"/>
          </w:tcPr>
          <w:p w14:paraId="44B1030A" w14:textId="476BA45F" w:rsidR="00FB3392" w:rsidRPr="000778D4" w:rsidRDefault="008376B2" w:rsidP="00913367">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14</w:t>
            </w:r>
            <w:r w:rsidR="00913367" w:rsidRPr="000778D4">
              <w:rPr>
                <w:rFonts w:ascii="Times New Roman" w:eastAsia="Raleway" w:hAnsi="Times New Roman" w:cs="Times New Roman"/>
                <w:color w:val="000000"/>
                <w:sz w:val="30"/>
                <w:szCs w:val="30"/>
                <w:lang w:val="fr-BE"/>
              </w:rPr>
              <w:t xml:space="preserve"> pourcent</w:t>
            </w:r>
          </w:p>
        </w:tc>
      </w:tr>
      <w:tr w:rsidR="00FB3392" w:rsidRPr="00BD5AA6" w14:paraId="731655FA" w14:textId="77777777" w:rsidTr="00C47035">
        <w:tc>
          <w:tcPr>
            <w:tcW w:w="5949" w:type="dxa"/>
          </w:tcPr>
          <w:p w14:paraId="578B0838" w14:textId="480E2F7D"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Agence fédérale des Médicaments et des Produits de Santé</w:t>
            </w:r>
          </w:p>
        </w:tc>
        <w:tc>
          <w:tcPr>
            <w:tcW w:w="3113" w:type="dxa"/>
          </w:tcPr>
          <w:p w14:paraId="5327C2FA" w14:textId="2C6955DF" w:rsidR="008376B2" w:rsidRPr="000778D4" w:rsidRDefault="008376B2" w:rsidP="008376B2">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03</w:t>
            </w:r>
            <w:r w:rsidR="00913367" w:rsidRPr="000778D4">
              <w:rPr>
                <w:rFonts w:ascii="Times New Roman" w:eastAsia="Raleway" w:hAnsi="Times New Roman" w:cs="Times New Roman"/>
                <w:color w:val="000000"/>
                <w:sz w:val="30"/>
                <w:szCs w:val="30"/>
                <w:lang w:val="fr-BE"/>
              </w:rPr>
              <w:t xml:space="preserve"> pourcent</w:t>
            </w:r>
          </w:p>
          <w:p w14:paraId="0BC72D02" w14:textId="77777777" w:rsidR="00FB3392" w:rsidRPr="000778D4" w:rsidRDefault="00FB339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
        </w:tc>
      </w:tr>
      <w:tr w:rsidR="006B7C53" w:rsidRPr="00BD5AA6" w14:paraId="55072653" w14:textId="77777777" w:rsidTr="00C47035">
        <w:tc>
          <w:tcPr>
            <w:tcW w:w="5949" w:type="dxa"/>
          </w:tcPr>
          <w:p w14:paraId="42E2716F" w14:textId="6476C6B0" w:rsidR="006B7C53" w:rsidRPr="000778D4" w:rsidRDefault="006B7C53" w:rsidP="00913367">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Musées royaux des Beaux-Arts de Belgique</w:t>
            </w:r>
          </w:p>
        </w:tc>
        <w:tc>
          <w:tcPr>
            <w:tcW w:w="3113" w:type="dxa"/>
          </w:tcPr>
          <w:p w14:paraId="102523EE" w14:textId="75414C6B" w:rsidR="008376B2" w:rsidRPr="000778D4" w:rsidRDefault="008376B2" w:rsidP="00913367">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02</w:t>
            </w:r>
            <w:r w:rsidR="00913367" w:rsidRPr="000778D4">
              <w:rPr>
                <w:rFonts w:ascii="Times New Roman" w:eastAsia="Raleway" w:hAnsi="Times New Roman" w:cs="Times New Roman"/>
                <w:color w:val="000000"/>
                <w:sz w:val="30"/>
                <w:szCs w:val="30"/>
                <w:lang w:val="fr-BE"/>
              </w:rPr>
              <w:t xml:space="preserve"> pourcent</w:t>
            </w:r>
          </w:p>
          <w:p w14:paraId="0426869F" w14:textId="77777777" w:rsidR="006B7C53" w:rsidRPr="000778D4" w:rsidRDefault="006B7C53" w:rsidP="00913367">
            <w:pPr>
              <w:jc w:val="both"/>
              <w:rPr>
                <w:rFonts w:ascii="Times New Roman" w:eastAsia="Raleway" w:hAnsi="Times New Roman" w:cs="Times New Roman"/>
                <w:color w:val="000000"/>
                <w:sz w:val="30"/>
                <w:szCs w:val="30"/>
                <w:lang w:val="fr-BE"/>
              </w:rPr>
            </w:pPr>
          </w:p>
        </w:tc>
      </w:tr>
      <w:tr w:rsidR="006B7C53" w:rsidRPr="00BD5AA6" w14:paraId="2D018093" w14:textId="77777777" w:rsidTr="00C47035">
        <w:tc>
          <w:tcPr>
            <w:tcW w:w="5949" w:type="dxa"/>
          </w:tcPr>
          <w:p w14:paraId="364E8221" w14:textId="213E73EB"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roofErr w:type="spellStart"/>
            <w:r w:rsidRPr="000778D4">
              <w:rPr>
                <w:rFonts w:ascii="Times New Roman" w:eastAsia="Raleway" w:hAnsi="Times New Roman" w:cs="Times New Roman"/>
                <w:color w:val="000000"/>
                <w:sz w:val="30"/>
                <w:szCs w:val="30"/>
                <w:lang w:val="fr-BE"/>
              </w:rPr>
              <w:t>War</w:t>
            </w:r>
            <w:proofErr w:type="spellEnd"/>
            <w:r w:rsidRPr="000778D4">
              <w:rPr>
                <w:rFonts w:ascii="Times New Roman" w:eastAsia="Raleway" w:hAnsi="Times New Roman" w:cs="Times New Roman"/>
                <w:color w:val="000000"/>
                <w:sz w:val="30"/>
                <w:szCs w:val="30"/>
                <w:lang w:val="fr-BE"/>
              </w:rPr>
              <w:t xml:space="preserve"> </w:t>
            </w:r>
            <w:proofErr w:type="spellStart"/>
            <w:r w:rsidRPr="000778D4">
              <w:rPr>
                <w:rFonts w:ascii="Times New Roman" w:eastAsia="Raleway" w:hAnsi="Times New Roman" w:cs="Times New Roman"/>
                <w:color w:val="000000"/>
                <w:sz w:val="30"/>
                <w:szCs w:val="30"/>
                <w:lang w:val="fr-BE"/>
              </w:rPr>
              <w:t>Heritage</w:t>
            </w:r>
            <w:proofErr w:type="spellEnd"/>
            <w:r w:rsidRPr="000778D4">
              <w:rPr>
                <w:rFonts w:ascii="Times New Roman" w:eastAsia="Raleway" w:hAnsi="Times New Roman" w:cs="Times New Roman"/>
                <w:color w:val="000000"/>
                <w:sz w:val="30"/>
                <w:szCs w:val="30"/>
                <w:lang w:val="fr-BE"/>
              </w:rPr>
              <w:t xml:space="preserve"> Institute</w:t>
            </w:r>
          </w:p>
        </w:tc>
        <w:tc>
          <w:tcPr>
            <w:tcW w:w="3113" w:type="dxa"/>
          </w:tcPr>
          <w:p w14:paraId="7CE309F2" w14:textId="38C162E9" w:rsidR="006B7C53" w:rsidRPr="000778D4" w:rsidRDefault="008376B2" w:rsidP="00913367">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01</w:t>
            </w:r>
            <w:r w:rsidR="00913367" w:rsidRPr="000778D4">
              <w:rPr>
                <w:rFonts w:ascii="Times New Roman" w:eastAsia="Raleway" w:hAnsi="Times New Roman" w:cs="Times New Roman"/>
                <w:color w:val="000000"/>
                <w:sz w:val="30"/>
                <w:szCs w:val="30"/>
                <w:lang w:val="fr-BE"/>
              </w:rPr>
              <w:t xml:space="preserve"> pourcent</w:t>
            </w:r>
          </w:p>
        </w:tc>
      </w:tr>
      <w:tr w:rsidR="006B7C53" w:rsidRPr="00BD5AA6" w14:paraId="5C97AE39" w14:textId="77777777" w:rsidTr="00C47035">
        <w:tc>
          <w:tcPr>
            <w:tcW w:w="5949" w:type="dxa"/>
          </w:tcPr>
          <w:p w14:paraId="75820E23" w14:textId="4A4928F6"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Musée royal de l'Afrique centrale</w:t>
            </w:r>
          </w:p>
        </w:tc>
        <w:tc>
          <w:tcPr>
            <w:tcW w:w="3113" w:type="dxa"/>
          </w:tcPr>
          <w:p w14:paraId="196541BD" w14:textId="69149ECD" w:rsidR="006B7C53" w:rsidRPr="000778D4" w:rsidRDefault="008376B2" w:rsidP="00913367">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01</w:t>
            </w:r>
            <w:r w:rsidR="00913367" w:rsidRPr="000778D4">
              <w:rPr>
                <w:rFonts w:ascii="Times New Roman" w:eastAsia="Raleway" w:hAnsi="Times New Roman" w:cs="Times New Roman"/>
                <w:color w:val="000000"/>
                <w:sz w:val="30"/>
                <w:szCs w:val="30"/>
                <w:lang w:val="fr-BE"/>
              </w:rPr>
              <w:t xml:space="preserve"> pourcent</w:t>
            </w:r>
          </w:p>
        </w:tc>
      </w:tr>
      <w:tr w:rsidR="006B7C53" w:rsidRPr="00BD5AA6" w14:paraId="507AD86E" w14:textId="77777777" w:rsidTr="00C47035">
        <w:tc>
          <w:tcPr>
            <w:tcW w:w="5949" w:type="dxa"/>
          </w:tcPr>
          <w:p w14:paraId="76C7B3A5" w14:textId="745F0356"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SPF Justice</w:t>
            </w:r>
          </w:p>
        </w:tc>
        <w:tc>
          <w:tcPr>
            <w:tcW w:w="3113" w:type="dxa"/>
          </w:tcPr>
          <w:p w14:paraId="6643C21E" w14:textId="566800D9" w:rsidR="006B7C53" w:rsidRPr="000778D4" w:rsidRDefault="008376B2" w:rsidP="00913367">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1</w:t>
            </w:r>
            <w:r w:rsidR="00913367" w:rsidRPr="000778D4">
              <w:rPr>
                <w:rFonts w:ascii="Times New Roman" w:eastAsia="Raleway" w:hAnsi="Times New Roman" w:cs="Times New Roman"/>
                <w:color w:val="000000"/>
                <w:sz w:val="30"/>
                <w:szCs w:val="30"/>
                <w:lang w:val="fr-BE"/>
              </w:rPr>
              <w:t xml:space="preserve"> pourcent</w:t>
            </w:r>
          </w:p>
        </w:tc>
      </w:tr>
      <w:tr w:rsidR="006B7C53" w:rsidRPr="00BD5AA6" w14:paraId="34C6A1E7" w14:textId="77777777" w:rsidTr="00C47035">
        <w:tc>
          <w:tcPr>
            <w:tcW w:w="5949" w:type="dxa"/>
          </w:tcPr>
          <w:p w14:paraId="634B3ACC" w14:textId="2F1AB15E"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Office national de l'Emploi</w:t>
            </w:r>
          </w:p>
        </w:tc>
        <w:tc>
          <w:tcPr>
            <w:tcW w:w="3113" w:type="dxa"/>
          </w:tcPr>
          <w:p w14:paraId="581B9241" w14:textId="46397E55" w:rsidR="006B7C53" w:rsidRPr="000778D4" w:rsidRDefault="008376B2" w:rsidP="00913367">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97</w:t>
            </w:r>
            <w:r w:rsidR="00913367" w:rsidRPr="000778D4">
              <w:rPr>
                <w:rFonts w:ascii="Times New Roman" w:eastAsia="Raleway" w:hAnsi="Times New Roman" w:cs="Times New Roman"/>
                <w:color w:val="000000"/>
                <w:sz w:val="30"/>
                <w:szCs w:val="30"/>
                <w:lang w:val="fr-BE"/>
              </w:rPr>
              <w:t xml:space="preserve"> pourcent</w:t>
            </w:r>
          </w:p>
        </w:tc>
      </w:tr>
      <w:tr w:rsidR="006B7C53" w:rsidRPr="00BD5AA6" w14:paraId="5E86B2C3" w14:textId="77777777" w:rsidTr="00C47035">
        <w:tc>
          <w:tcPr>
            <w:tcW w:w="5949" w:type="dxa"/>
          </w:tcPr>
          <w:p w14:paraId="2803722E" w14:textId="2B2ED74C"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Caisse auxiliaire de Paiement des Allocations de Chômage</w:t>
            </w:r>
          </w:p>
        </w:tc>
        <w:tc>
          <w:tcPr>
            <w:tcW w:w="3113" w:type="dxa"/>
          </w:tcPr>
          <w:p w14:paraId="49C453C1" w14:textId="47489B1F" w:rsidR="008376B2" w:rsidRPr="000778D4" w:rsidRDefault="008376B2" w:rsidP="008376B2">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88</w:t>
            </w:r>
            <w:r w:rsidR="00913367" w:rsidRPr="000778D4">
              <w:rPr>
                <w:rFonts w:ascii="Times New Roman" w:eastAsia="Raleway" w:hAnsi="Times New Roman" w:cs="Times New Roman"/>
                <w:color w:val="000000"/>
                <w:sz w:val="30"/>
                <w:szCs w:val="30"/>
                <w:lang w:val="fr-BE"/>
              </w:rPr>
              <w:t xml:space="preserve"> pourcent</w:t>
            </w:r>
          </w:p>
          <w:p w14:paraId="2740082F" w14:textId="77777777"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
        </w:tc>
      </w:tr>
      <w:tr w:rsidR="006B7C53" w:rsidRPr="00BD5AA6" w14:paraId="56B9B7CD" w14:textId="77777777" w:rsidTr="00C47035">
        <w:tc>
          <w:tcPr>
            <w:tcW w:w="5949" w:type="dxa"/>
          </w:tcPr>
          <w:p w14:paraId="0ABC9C83" w14:textId="237B13B9"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Institut royal du Patrimoine artistique</w:t>
            </w:r>
          </w:p>
        </w:tc>
        <w:tc>
          <w:tcPr>
            <w:tcW w:w="3113" w:type="dxa"/>
          </w:tcPr>
          <w:p w14:paraId="00CD1560" w14:textId="69708229" w:rsidR="006B7C53" w:rsidRPr="000778D4" w:rsidRDefault="008376B2" w:rsidP="00913367">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913367"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76</w:t>
            </w:r>
            <w:r w:rsidR="00913367" w:rsidRPr="000778D4">
              <w:rPr>
                <w:rFonts w:ascii="Times New Roman" w:eastAsia="Raleway" w:hAnsi="Times New Roman" w:cs="Times New Roman"/>
                <w:color w:val="000000"/>
                <w:sz w:val="30"/>
                <w:szCs w:val="30"/>
                <w:lang w:val="fr-BE"/>
              </w:rPr>
              <w:t xml:space="preserve"> pourcent</w:t>
            </w:r>
          </w:p>
        </w:tc>
      </w:tr>
      <w:tr w:rsidR="006B7C53" w:rsidRPr="00BD5AA6" w14:paraId="041B394B" w14:textId="77777777" w:rsidTr="00C47035">
        <w:tc>
          <w:tcPr>
            <w:tcW w:w="5949" w:type="dxa"/>
          </w:tcPr>
          <w:p w14:paraId="1F6480EE" w14:textId="3820E2ED"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roofErr w:type="spellStart"/>
            <w:r w:rsidRPr="000778D4">
              <w:rPr>
                <w:rFonts w:ascii="Times New Roman" w:eastAsia="Raleway" w:hAnsi="Times New Roman" w:cs="Times New Roman"/>
                <w:color w:val="000000"/>
                <w:sz w:val="30"/>
                <w:szCs w:val="30"/>
                <w:lang w:val="fr-BE"/>
              </w:rPr>
              <w:t>Famifed</w:t>
            </w:r>
            <w:proofErr w:type="spellEnd"/>
            <w:r w:rsidRPr="000778D4">
              <w:rPr>
                <w:rFonts w:ascii="Times New Roman" w:eastAsia="Raleway" w:hAnsi="Times New Roman" w:cs="Times New Roman"/>
                <w:color w:val="000000"/>
                <w:sz w:val="30"/>
                <w:szCs w:val="30"/>
                <w:lang w:val="fr-BE"/>
              </w:rPr>
              <w:t xml:space="preserve"> Ex Office national d'Allocations familiales pour Travailleurs salariés</w:t>
            </w:r>
          </w:p>
        </w:tc>
        <w:tc>
          <w:tcPr>
            <w:tcW w:w="3113" w:type="dxa"/>
          </w:tcPr>
          <w:p w14:paraId="790135D5" w14:textId="3CB9036E" w:rsidR="008376B2" w:rsidRPr="000778D4" w:rsidRDefault="008376B2" w:rsidP="008376B2">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BA4066"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73</w:t>
            </w:r>
            <w:r w:rsidR="00BA4066" w:rsidRPr="000778D4">
              <w:rPr>
                <w:rFonts w:ascii="Times New Roman" w:eastAsia="Raleway" w:hAnsi="Times New Roman" w:cs="Times New Roman"/>
                <w:color w:val="000000"/>
                <w:sz w:val="30"/>
                <w:szCs w:val="30"/>
                <w:lang w:val="fr-BE"/>
              </w:rPr>
              <w:t xml:space="preserve"> pourcent</w:t>
            </w:r>
          </w:p>
          <w:p w14:paraId="6DB2EC2C" w14:textId="77777777"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
        </w:tc>
      </w:tr>
      <w:tr w:rsidR="006B7C53" w:rsidRPr="00BD5AA6" w14:paraId="57FAB3A1" w14:textId="77777777" w:rsidTr="00C47035">
        <w:tc>
          <w:tcPr>
            <w:tcW w:w="5949" w:type="dxa"/>
          </w:tcPr>
          <w:p w14:paraId="045B46DE" w14:textId="0EF5C9C6"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Office national de Sécurité sociale</w:t>
            </w:r>
          </w:p>
        </w:tc>
        <w:tc>
          <w:tcPr>
            <w:tcW w:w="3113" w:type="dxa"/>
          </w:tcPr>
          <w:p w14:paraId="3CBA73D6" w14:textId="186DB50B" w:rsidR="006B7C53" w:rsidRPr="000778D4" w:rsidRDefault="008376B2" w:rsidP="00BA4066">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BA4066"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63</w:t>
            </w:r>
            <w:r w:rsidR="00BA4066" w:rsidRPr="000778D4">
              <w:rPr>
                <w:rFonts w:ascii="Times New Roman" w:eastAsia="Raleway" w:hAnsi="Times New Roman" w:cs="Times New Roman"/>
                <w:color w:val="000000"/>
                <w:sz w:val="30"/>
                <w:szCs w:val="30"/>
                <w:lang w:val="fr-BE"/>
              </w:rPr>
              <w:t xml:space="preserve"> pourcent</w:t>
            </w:r>
          </w:p>
        </w:tc>
      </w:tr>
      <w:tr w:rsidR="006B7C53" w:rsidRPr="00BD5AA6" w14:paraId="24BE4CDD" w14:textId="77777777" w:rsidTr="00C47035">
        <w:tc>
          <w:tcPr>
            <w:tcW w:w="5949" w:type="dxa"/>
          </w:tcPr>
          <w:p w14:paraId="2BAABCFE" w14:textId="46E82FFD"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lastRenderedPageBreak/>
              <w:t>SPF Chancellerie du Premier Ministre</w:t>
            </w:r>
          </w:p>
        </w:tc>
        <w:tc>
          <w:tcPr>
            <w:tcW w:w="3113" w:type="dxa"/>
          </w:tcPr>
          <w:p w14:paraId="5021336A" w14:textId="697FDF16" w:rsidR="006B7C53" w:rsidRPr="000778D4" w:rsidRDefault="008376B2" w:rsidP="00BA4066">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BA4066"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48</w:t>
            </w:r>
            <w:r w:rsidR="00BA4066" w:rsidRPr="000778D4">
              <w:rPr>
                <w:rFonts w:ascii="Times New Roman" w:eastAsia="Raleway" w:hAnsi="Times New Roman" w:cs="Times New Roman"/>
                <w:color w:val="000000"/>
                <w:sz w:val="30"/>
                <w:szCs w:val="30"/>
                <w:lang w:val="fr-BE"/>
              </w:rPr>
              <w:t xml:space="preserve"> pourcent</w:t>
            </w:r>
          </w:p>
        </w:tc>
      </w:tr>
      <w:tr w:rsidR="006B7C53" w:rsidRPr="00BD5AA6" w14:paraId="735D1BCE" w14:textId="77777777" w:rsidTr="00C47035">
        <w:tc>
          <w:tcPr>
            <w:tcW w:w="5949" w:type="dxa"/>
          </w:tcPr>
          <w:p w14:paraId="25C0DD78" w14:textId="2DB4D52B"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Office Central d'Action Sociale et Culturelle du Ministère de la Défense</w:t>
            </w:r>
          </w:p>
        </w:tc>
        <w:tc>
          <w:tcPr>
            <w:tcW w:w="3113" w:type="dxa"/>
          </w:tcPr>
          <w:p w14:paraId="40E3334A" w14:textId="6226750D" w:rsidR="008376B2" w:rsidRPr="000778D4" w:rsidRDefault="008376B2" w:rsidP="008376B2">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BA4066"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47</w:t>
            </w:r>
            <w:r w:rsidR="00BA4066" w:rsidRPr="000778D4">
              <w:rPr>
                <w:rFonts w:ascii="Times New Roman" w:eastAsia="Raleway" w:hAnsi="Times New Roman" w:cs="Times New Roman"/>
                <w:color w:val="000000"/>
                <w:sz w:val="30"/>
                <w:szCs w:val="30"/>
                <w:lang w:val="fr-BE"/>
              </w:rPr>
              <w:t xml:space="preserve"> pourcent</w:t>
            </w:r>
          </w:p>
          <w:p w14:paraId="72FD1D62" w14:textId="77777777"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
        </w:tc>
      </w:tr>
      <w:tr w:rsidR="006B7C53" w:rsidRPr="00BD5AA6" w14:paraId="02908F55" w14:textId="77777777" w:rsidTr="00C47035">
        <w:tc>
          <w:tcPr>
            <w:tcW w:w="5949" w:type="dxa"/>
          </w:tcPr>
          <w:p w14:paraId="65E6F969" w14:textId="55851C13"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Musées Royaux d'Art et d'Histoire</w:t>
            </w:r>
          </w:p>
        </w:tc>
        <w:tc>
          <w:tcPr>
            <w:tcW w:w="3113" w:type="dxa"/>
          </w:tcPr>
          <w:p w14:paraId="68FB0F8D" w14:textId="1676A387" w:rsidR="006B7C53" w:rsidRPr="000778D4" w:rsidRDefault="008376B2" w:rsidP="00BA4066">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BA4066"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47</w:t>
            </w:r>
            <w:r w:rsidR="00BA4066" w:rsidRPr="000778D4">
              <w:rPr>
                <w:rFonts w:ascii="Times New Roman" w:eastAsia="Raleway" w:hAnsi="Times New Roman" w:cs="Times New Roman"/>
                <w:color w:val="000000"/>
                <w:sz w:val="30"/>
                <w:szCs w:val="30"/>
                <w:lang w:val="fr-BE"/>
              </w:rPr>
              <w:t xml:space="preserve"> pourcent</w:t>
            </w:r>
          </w:p>
        </w:tc>
      </w:tr>
      <w:tr w:rsidR="006B7C53" w:rsidRPr="00BD5AA6" w14:paraId="23F7DC37" w14:textId="77777777" w:rsidTr="00C47035">
        <w:tc>
          <w:tcPr>
            <w:tcW w:w="5949" w:type="dxa"/>
          </w:tcPr>
          <w:p w14:paraId="494778C7" w14:textId="6E16B4B6"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SPF Intérieur</w:t>
            </w:r>
          </w:p>
        </w:tc>
        <w:tc>
          <w:tcPr>
            <w:tcW w:w="3113" w:type="dxa"/>
          </w:tcPr>
          <w:p w14:paraId="55F1452E" w14:textId="6640C57C" w:rsidR="006B7C53" w:rsidRPr="000778D4" w:rsidRDefault="008376B2" w:rsidP="00BA4066">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BA4066"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43</w:t>
            </w:r>
            <w:r w:rsidR="00BA4066" w:rsidRPr="000778D4">
              <w:rPr>
                <w:rFonts w:ascii="Times New Roman" w:eastAsia="Raleway" w:hAnsi="Times New Roman" w:cs="Times New Roman"/>
                <w:color w:val="000000"/>
                <w:sz w:val="30"/>
                <w:szCs w:val="30"/>
                <w:lang w:val="fr-BE"/>
              </w:rPr>
              <w:t xml:space="preserve"> pourcent</w:t>
            </w:r>
          </w:p>
        </w:tc>
      </w:tr>
      <w:tr w:rsidR="006B7C53" w:rsidRPr="00BD5AA6" w14:paraId="3D31B7C1" w14:textId="77777777" w:rsidTr="00C47035">
        <w:tc>
          <w:tcPr>
            <w:tcW w:w="5949" w:type="dxa"/>
          </w:tcPr>
          <w:p w14:paraId="70149FF6" w14:textId="48CB4E16"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Archives générales du Royaume et Archives de l'Etat dans les Provinces</w:t>
            </w:r>
          </w:p>
        </w:tc>
        <w:tc>
          <w:tcPr>
            <w:tcW w:w="3113" w:type="dxa"/>
          </w:tcPr>
          <w:p w14:paraId="5C7D645A" w14:textId="7F307CDA" w:rsidR="008376B2" w:rsidRPr="000778D4" w:rsidRDefault="008376B2" w:rsidP="008376B2">
            <w:pPr>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BA4066" w:rsidRPr="000778D4">
              <w:rPr>
                <w:rFonts w:ascii="Times New Roman" w:eastAsia="Raleway" w:hAnsi="Times New Roman" w:cs="Times New Roman"/>
                <w:color w:val="000000"/>
                <w:sz w:val="30"/>
                <w:szCs w:val="30"/>
                <w:lang w:val="fr-BE"/>
              </w:rPr>
              <w:t>.</w:t>
            </w:r>
            <w:r w:rsidRPr="000778D4">
              <w:rPr>
                <w:rFonts w:ascii="Times New Roman" w:eastAsia="Raleway" w:hAnsi="Times New Roman" w:cs="Times New Roman"/>
                <w:color w:val="000000"/>
                <w:sz w:val="30"/>
                <w:szCs w:val="30"/>
                <w:lang w:val="fr-BE"/>
              </w:rPr>
              <w:t>41</w:t>
            </w:r>
            <w:r w:rsidR="00BA4066" w:rsidRPr="000778D4">
              <w:rPr>
                <w:rFonts w:ascii="Times New Roman" w:eastAsia="Raleway" w:hAnsi="Times New Roman" w:cs="Times New Roman"/>
                <w:color w:val="000000"/>
                <w:sz w:val="30"/>
                <w:szCs w:val="30"/>
                <w:lang w:val="fr-BE"/>
              </w:rPr>
              <w:t xml:space="preserve"> pourcent</w:t>
            </w:r>
          </w:p>
          <w:p w14:paraId="62499DA5" w14:textId="77777777"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
        </w:tc>
      </w:tr>
      <w:tr w:rsidR="006B7C53" w:rsidRPr="00BD5AA6" w14:paraId="586C7EE7" w14:textId="77777777" w:rsidTr="00C47035">
        <w:tc>
          <w:tcPr>
            <w:tcW w:w="5949" w:type="dxa"/>
          </w:tcPr>
          <w:p w14:paraId="16974A80" w14:textId="0F0929EA"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Bureau fédéral du Plan</w:t>
            </w:r>
          </w:p>
        </w:tc>
        <w:tc>
          <w:tcPr>
            <w:tcW w:w="3113" w:type="dxa"/>
          </w:tcPr>
          <w:p w14:paraId="4511D6DC" w14:textId="7093DD39" w:rsidR="006B7C53" w:rsidRPr="000778D4" w:rsidRDefault="008376B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BD5AA6" w:rsidRPr="000778D4">
              <w:rPr>
                <w:rFonts w:ascii="Times New Roman" w:eastAsia="Raleway" w:hAnsi="Times New Roman" w:cs="Times New Roman"/>
                <w:color w:val="000000"/>
                <w:sz w:val="30"/>
                <w:szCs w:val="30"/>
                <w:lang w:val="fr-BE"/>
              </w:rPr>
              <w:t xml:space="preserve"> pourcent</w:t>
            </w:r>
          </w:p>
        </w:tc>
      </w:tr>
      <w:tr w:rsidR="006B7C53" w:rsidRPr="00BD5AA6" w14:paraId="231E29B2" w14:textId="77777777" w:rsidTr="00C47035">
        <w:tc>
          <w:tcPr>
            <w:tcW w:w="5949" w:type="dxa"/>
          </w:tcPr>
          <w:p w14:paraId="07CDD4E1" w14:textId="7665482D"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Institut Géographique National</w:t>
            </w:r>
          </w:p>
        </w:tc>
        <w:tc>
          <w:tcPr>
            <w:tcW w:w="3113" w:type="dxa"/>
          </w:tcPr>
          <w:p w14:paraId="7E6C7DAC" w14:textId="41D0D9FF" w:rsidR="006B7C53" w:rsidRPr="000778D4" w:rsidRDefault="008376B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BD5AA6" w:rsidRPr="000778D4">
              <w:rPr>
                <w:rFonts w:ascii="Times New Roman" w:eastAsia="Raleway" w:hAnsi="Times New Roman" w:cs="Times New Roman"/>
                <w:color w:val="000000"/>
                <w:sz w:val="30"/>
                <w:szCs w:val="30"/>
                <w:lang w:val="fr-BE"/>
              </w:rPr>
              <w:t xml:space="preserve"> pourcent</w:t>
            </w:r>
          </w:p>
        </w:tc>
      </w:tr>
      <w:tr w:rsidR="006B7C53" w:rsidRPr="00BD5AA6" w14:paraId="501A255D" w14:textId="77777777" w:rsidTr="00C47035">
        <w:tc>
          <w:tcPr>
            <w:tcW w:w="5949" w:type="dxa"/>
          </w:tcPr>
          <w:p w14:paraId="34384757" w14:textId="55813E34" w:rsidR="006B7C53"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Observatoire royal de Belgique</w:t>
            </w:r>
          </w:p>
        </w:tc>
        <w:tc>
          <w:tcPr>
            <w:tcW w:w="3113" w:type="dxa"/>
          </w:tcPr>
          <w:p w14:paraId="6E15A9A6" w14:textId="72E2F3C4" w:rsidR="006B7C53" w:rsidRPr="000778D4" w:rsidRDefault="008376B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BD5AA6" w:rsidRPr="000778D4">
              <w:rPr>
                <w:rFonts w:ascii="Times New Roman" w:eastAsia="Raleway" w:hAnsi="Times New Roman" w:cs="Times New Roman"/>
                <w:color w:val="000000"/>
                <w:sz w:val="30"/>
                <w:szCs w:val="30"/>
                <w:lang w:val="fr-BE"/>
              </w:rPr>
              <w:t xml:space="preserve"> pourcent</w:t>
            </w:r>
          </w:p>
        </w:tc>
      </w:tr>
      <w:tr w:rsidR="006B7C53" w:rsidRPr="00BD5AA6" w14:paraId="63A0D4DD" w14:textId="77777777" w:rsidTr="00C47035">
        <w:tc>
          <w:tcPr>
            <w:tcW w:w="5949" w:type="dxa"/>
          </w:tcPr>
          <w:p w14:paraId="6EAB5BBD" w14:textId="05209342" w:rsidR="00980998" w:rsidRPr="000778D4" w:rsidRDefault="006B7C53"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Office de Contrôle des Mutualités et des Unions nationales de Mutualités</w:t>
            </w:r>
          </w:p>
        </w:tc>
        <w:tc>
          <w:tcPr>
            <w:tcW w:w="3113" w:type="dxa"/>
          </w:tcPr>
          <w:p w14:paraId="3EEB4AC9" w14:textId="5A39CAB7" w:rsidR="006B7C53" w:rsidRPr="000778D4" w:rsidRDefault="008376B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BD5AA6" w:rsidRPr="000778D4">
              <w:rPr>
                <w:rFonts w:ascii="Times New Roman" w:eastAsia="Raleway" w:hAnsi="Times New Roman" w:cs="Times New Roman"/>
                <w:color w:val="000000"/>
                <w:sz w:val="30"/>
                <w:szCs w:val="30"/>
                <w:lang w:val="fr-BE"/>
              </w:rPr>
              <w:t xml:space="preserve"> pourcent</w:t>
            </w:r>
          </w:p>
        </w:tc>
      </w:tr>
      <w:tr w:rsidR="00980998" w:rsidRPr="00BD5AA6" w14:paraId="7A44F0F9" w14:textId="77777777" w:rsidTr="00C47035">
        <w:tc>
          <w:tcPr>
            <w:tcW w:w="5949" w:type="dxa"/>
          </w:tcPr>
          <w:p w14:paraId="238B5CD2" w14:textId="49FE37C2" w:rsidR="00980998" w:rsidRPr="000778D4" w:rsidRDefault="00980998"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SPF Affaires étrangères, Commerce extérieur et Coopération au Développement</w:t>
            </w:r>
          </w:p>
        </w:tc>
        <w:tc>
          <w:tcPr>
            <w:tcW w:w="3113" w:type="dxa"/>
          </w:tcPr>
          <w:p w14:paraId="3474A75A" w14:textId="1993029D" w:rsidR="00980998" w:rsidRPr="000778D4" w:rsidRDefault="008376B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BD5AA6" w:rsidRPr="000778D4">
              <w:rPr>
                <w:rFonts w:ascii="Times New Roman" w:eastAsia="Raleway" w:hAnsi="Times New Roman" w:cs="Times New Roman"/>
                <w:color w:val="000000"/>
                <w:sz w:val="30"/>
                <w:szCs w:val="30"/>
                <w:lang w:val="fr-BE"/>
              </w:rPr>
              <w:t xml:space="preserve"> pourcent</w:t>
            </w:r>
          </w:p>
        </w:tc>
      </w:tr>
      <w:tr w:rsidR="00980998" w:rsidRPr="00BD5AA6" w14:paraId="3E0FB956" w14:textId="77777777" w:rsidTr="00C47035">
        <w:tc>
          <w:tcPr>
            <w:tcW w:w="5949" w:type="dxa"/>
          </w:tcPr>
          <w:p w14:paraId="4D2935AB" w14:textId="1517ED01" w:rsidR="00980998" w:rsidRPr="000778D4" w:rsidRDefault="00980998"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Réseau télématique belge de la recherche (BELNET)</w:t>
            </w:r>
          </w:p>
        </w:tc>
        <w:tc>
          <w:tcPr>
            <w:tcW w:w="3113" w:type="dxa"/>
          </w:tcPr>
          <w:p w14:paraId="40FCD1F7" w14:textId="37317C7D" w:rsidR="00980998" w:rsidRPr="000778D4" w:rsidRDefault="008376B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BD5AA6" w:rsidRPr="000778D4">
              <w:rPr>
                <w:rFonts w:ascii="Times New Roman" w:eastAsia="Raleway" w:hAnsi="Times New Roman" w:cs="Times New Roman"/>
                <w:color w:val="000000"/>
                <w:sz w:val="30"/>
                <w:szCs w:val="30"/>
                <w:lang w:val="fr-BE"/>
              </w:rPr>
              <w:t xml:space="preserve"> pourcent</w:t>
            </w:r>
          </w:p>
        </w:tc>
      </w:tr>
      <w:tr w:rsidR="00980998" w:rsidRPr="00BD5AA6" w14:paraId="1EA66974" w14:textId="77777777" w:rsidTr="00C47035">
        <w:tc>
          <w:tcPr>
            <w:tcW w:w="5949" w:type="dxa"/>
          </w:tcPr>
          <w:p w14:paraId="04842731" w14:textId="5CE3FD71" w:rsidR="00980998" w:rsidRPr="000778D4" w:rsidRDefault="00980998"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Institut royal météorologique de Belgique</w:t>
            </w:r>
          </w:p>
        </w:tc>
        <w:tc>
          <w:tcPr>
            <w:tcW w:w="3113" w:type="dxa"/>
          </w:tcPr>
          <w:p w14:paraId="5CE0298A" w14:textId="4BD48110" w:rsidR="00980998" w:rsidRPr="000778D4" w:rsidRDefault="008376B2" w:rsidP="00980998">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0778D4">
              <w:rPr>
                <w:rFonts w:ascii="Times New Roman" w:eastAsia="Raleway" w:hAnsi="Times New Roman" w:cs="Times New Roman"/>
                <w:color w:val="000000"/>
                <w:sz w:val="30"/>
                <w:szCs w:val="30"/>
                <w:lang w:val="fr-BE"/>
              </w:rPr>
              <w:t>0</w:t>
            </w:r>
            <w:r w:rsidR="00BD5AA6" w:rsidRPr="000778D4">
              <w:rPr>
                <w:rFonts w:ascii="Times New Roman" w:eastAsia="Raleway" w:hAnsi="Times New Roman" w:cs="Times New Roman"/>
                <w:color w:val="000000"/>
                <w:sz w:val="30"/>
                <w:szCs w:val="30"/>
                <w:lang w:val="fr-BE"/>
              </w:rPr>
              <w:t xml:space="preserve"> pourcent</w:t>
            </w:r>
          </w:p>
        </w:tc>
      </w:tr>
    </w:tbl>
    <w:p w14:paraId="5BC43996" w14:textId="5121390F" w:rsidR="00FB3392" w:rsidRPr="000778D4" w:rsidRDefault="00FB3392" w:rsidP="00FB3392">
      <w:pPr>
        <w:jc w:val="both"/>
        <w:rPr>
          <w:rFonts w:ascii="Calibri" w:hAnsi="Calibri" w:cs="Calibri"/>
          <w:strike/>
          <w:color w:val="000000"/>
          <w:lang w:val="fr-BE"/>
        </w:rPr>
      </w:pPr>
    </w:p>
    <w:p w14:paraId="5254F9B2" w14:textId="2BB7F81D" w:rsidR="00CC3A74" w:rsidRDefault="004415FD" w:rsidP="00D7379C">
      <w:pPr>
        <w:pStyle w:val="Titre1"/>
        <w:numPr>
          <w:ilvl w:val="0"/>
          <w:numId w:val="4"/>
        </w:numPr>
        <w:spacing w:after="240"/>
        <w:jc w:val="both"/>
        <w:rPr>
          <w:rFonts w:ascii="Times New Roman" w:hAnsi="Times New Roman" w:cs="Times New Roman"/>
          <w:color w:val="auto"/>
          <w:lang w:val="fr-BE"/>
        </w:rPr>
      </w:pPr>
      <w:bookmarkStart w:id="8" w:name="_Toc83820669"/>
      <w:r w:rsidRPr="00BE57C8">
        <w:rPr>
          <w:rFonts w:ascii="Times New Roman" w:hAnsi="Times New Roman" w:cs="Times New Roman"/>
          <w:color w:val="auto"/>
          <w:lang w:val="fr-BE"/>
        </w:rPr>
        <w:t>Suite des chiffres-</w:t>
      </w:r>
      <w:r w:rsidR="00CC3A74" w:rsidRPr="00BE57C8">
        <w:rPr>
          <w:rFonts w:ascii="Times New Roman" w:hAnsi="Times New Roman" w:cs="Times New Roman"/>
          <w:color w:val="auto"/>
          <w:lang w:val="fr-BE"/>
        </w:rPr>
        <w:t>cl</w:t>
      </w:r>
      <w:r w:rsidRPr="00BE57C8">
        <w:rPr>
          <w:rFonts w:ascii="Times New Roman" w:hAnsi="Times New Roman" w:cs="Times New Roman"/>
          <w:color w:val="auto"/>
          <w:lang w:val="fr-BE"/>
        </w:rPr>
        <w:t>efs</w:t>
      </w:r>
      <w:r w:rsidR="00CC3A74" w:rsidRPr="00BE57C8">
        <w:rPr>
          <w:rFonts w:ascii="Times New Roman" w:hAnsi="Times New Roman" w:cs="Times New Roman"/>
          <w:color w:val="auto"/>
          <w:lang w:val="fr-BE"/>
        </w:rPr>
        <w:t xml:space="preserve"> en 20</w:t>
      </w:r>
      <w:r w:rsidR="00B2037E" w:rsidRPr="00BE57C8">
        <w:rPr>
          <w:rFonts w:ascii="Times New Roman" w:hAnsi="Times New Roman" w:cs="Times New Roman"/>
          <w:color w:val="auto"/>
          <w:lang w:val="fr-BE"/>
        </w:rPr>
        <w:t>20</w:t>
      </w:r>
      <w:bookmarkEnd w:id="8"/>
      <w:r w:rsidR="00CC3A74" w:rsidRPr="00BE57C8">
        <w:rPr>
          <w:rFonts w:ascii="Times New Roman" w:hAnsi="Times New Roman" w:cs="Times New Roman"/>
          <w:color w:val="auto"/>
          <w:lang w:val="fr-BE"/>
        </w:rPr>
        <w:t xml:space="preserve"> </w:t>
      </w:r>
    </w:p>
    <w:p w14:paraId="1A647D42" w14:textId="17AA4DD4" w:rsidR="00BE57C8" w:rsidRPr="0093411D" w:rsidRDefault="0093411D" w:rsidP="0093411D">
      <w:pPr>
        <w:jc w:val="both"/>
        <w:rPr>
          <w:rFonts w:ascii="Times New Roman" w:hAnsi="Times New Roman" w:cs="Times New Roman"/>
          <w:sz w:val="30"/>
          <w:szCs w:val="30"/>
          <w:lang w:val="fr-BE"/>
        </w:rPr>
      </w:pPr>
      <w:r>
        <w:rPr>
          <w:rFonts w:ascii="Times New Roman" w:hAnsi="Times New Roman" w:cs="Times New Roman"/>
          <w:sz w:val="30"/>
          <w:szCs w:val="30"/>
          <w:lang w:val="fr-BE"/>
        </w:rPr>
        <w:t>Pour information, l</w:t>
      </w:r>
      <w:r w:rsidRPr="0093411D">
        <w:rPr>
          <w:rFonts w:ascii="Times New Roman" w:hAnsi="Times New Roman" w:cs="Times New Roman"/>
          <w:sz w:val="30"/>
          <w:szCs w:val="30"/>
          <w:lang w:val="fr-BE"/>
        </w:rPr>
        <w:t>es données de personnel prises en compte dans cette pa</w:t>
      </w:r>
      <w:r>
        <w:rPr>
          <w:rFonts w:ascii="Times New Roman" w:hAnsi="Times New Roman" w:cs="Times New Roman"/>
          <w:sz w:val="30"/>
          <w:szCs w:val="30"/>
          <w:lang w:val="fr-BE"/>
        </w:rPr>
        <w:t>rtie</w:t>
      </w:r>
      <w:r w:rsidRPr="0093411D">
        <w:rPr>
          <w:rFonts w:ascii="Times New Roman" w:hAnsi="Times New Roman" w:cs="Times New Roman"/>
          <w:sz w:val="30"/>
          <w:szCs w:val="30"/>
          <w:lang w:val="fr-BE"/>
        </w:rPr>
        <w:t xml:space="preserve"> sont les unités physiques et non les équivalents temps plein</w:t>
      </w:r>
    </w:p>
    <w:p w14:paraId="20FBF12A" w14:textId="49086665" w:rsidR="00CC3A74" w:rsidRPr="007916AF" w:rsidRDefault="00CC3A74" w:rsidP="00D7379C">
      <w:pPr>
        <w:pStyle w:val="Titre2"/>
        <w:spacing w:before="0" w:after="240"/>
        <w:jc w:val="both"/>
        <w:rPr>
          <w:rFonts w:ascii="Times New Roman" w:hAnsi="Times New Roman" w:cs="Times New Roman"/>
          <w:color w:val="auto"/>
          <w:sz w:val="32"/>
          <w:szCs w:val="32"/>
          <w:lang w:val="fr-BE"/>
        </w:rPr>
      </w:pPr>
      <w:bookmarkStart w:id="9" w:name="_Toc83820670"/>
      <w:r w:rsidRPr="007916AF">
        <w:rPr>
          <w:rFonts w:ascii="Times New Roman" w:hAnsi="Times New Roman" w:cs="Times New Roman"/>
          <w:color w:val="auto"/>
          <w:sz w:val="32"/>
          <w:szCs w:val="32"/>
          <w:lang w:val="fr-BE"/>
        </w:rPr>
        <w:t xml:space="preserve">Chiffre </w:t>
      </w:r>
      <w:r w:rsidR="00E71F6C">
        <w:rPr>
          <w:rFonts w:ascii="Times New Roman" w:hAnsi="Times New Roman" w:cs="Times New Roman"/>
          <w:color w:val="auto"/>
          <w:sz w:val="32"/>
          <w:szCs w:val="32"/>
          <w:lang w:val="fr-BE"/>
        </w:rPr>
        <w:t>1</w:t>
      </w:r>
      <w:r w:rsidRPr="007916AF">
        <w:rPr>
          <w:rFonts w:ascii="Times New Roman" w:hAnsi="Times New Roman" w:cs="Times New Roman"/>
          <w:color w:val="auto"/>
          <w:sz w:val="32"/>
          <w:szCs w:val="32"/>
          <w:lang w:val="fr-BE"/>
        </w:rPr>
        <w:t xml:space="preserve">: Répartition par sexe des collaborateurs </w:t>
      </w:r>
      <w:r w:rsidR="0092430B" w:rsidRPr="007916AF">
        <w:rPr>
          <w:rFonts w:ascii="Times New Roman" w:hAnsi="Times New Roman" w:cs="Times New Roman"/>
          <w:color w:val="auto"/>
          <w:sz w:val="32"/>
          <w:szCs w:val="32"/>
          <w:lang w:val="fr-BE"/>
        </w:rPr>
        <w:t>en situation de</w:t>
      </w:r>
      <w:r w:rsidRPr="007916AF">
        <w:rPr>
          <w:rFonts w:ascii="Times New Roman" w:hAnsi="Times New Roman" w:cs="Times New Roman"/>
          <w:color w:val="auto"/>
          <w:sz w:val="32"/>
          <w:szCs w:val="32"/>
          <w:lang w:val="fr-BE"/>
        </w:rPr>
        <w:t xml:space="preserve"> handicap et dans l’effectif total </w:t>
      </w:r>
      <w:r w:rsidR="00745E89" w:rsidRPr="007916AF">
        <w:rPr>
          <w:rFonts w:ascii="Times New Roman" w:hAnsi="Times New Roman" w:cs="Times New Roman"/>
          <w:color w:val="auto"/>
          <w:sz w:val="32"/>
          <w:szCs w:val="32"/>
          <w:lang w:val="fr-BE"/>
        </w:rPr>
        <w:t>des fonctionnaires fédéraux</w:t>
      </w:r>
      <w:r w:rsidRPr="007916AF">
        <w:rPr>
          <w:rFonts w:ascii="Times New Roman" w:hAnsi="Times New Roman" w:cs="Times New Roman"/>
          <w:color w:val="auto"/>
          <w:sz w:val="32"/>
          <w:szCs w:val="32"/>
          <w:lang w:val="fr-BE"/>
        </w:rPr>
        <w:t>:</w:t>
      </w:r>
      <w:bookmarkEnd w:id="9"/>
    </w:p>
    <w:p w14:paraId="7C5FA761" w14:textId="1B3B775C" w:rsidR="00CC3A74" w:rsidRPr="007916AF" w:rsidRDefault="00CC3A74" w:rsidP="00544BE0">
      <w:pPr>
        <w:pStyle w:val="Paragraphedeliste"/>
        <w:numPr>
          <w:ilvl w:val="0"/>
          <w:numId w:val="9"/>
        </w:numPr>
        <w:jc w:val="both"/>
        <w:rPr>
          <w:rFonts w:ascii="Times New Roman" w:hAnsi="Times New Roman" w:cs="Times New Roman"/>
          <w:sz w:val="30"/>
          <w:szCs w:val="30"/>
          <w:lang w:val="fr-BE"/>
        </w:rPr>
      </w:pPr>
      <w:r w:rsidRPr="007916AF">
        <w:rPr>
          <w:rFonts w:ascii="Times New Roman" w:hAnsi="Times New Roman" w:cs="Times New Roman"/>
          <w:sz w:val="30"/>
          <w:szCs w:val="30"/>
          <w:lang w:val="fr-BE"/>
        </w:rPr>
        <w:t>5</w:t>
      </w:r>
      <w:r w:rsidR="000248CB" w:rsidRPr="007916AF">
        <w:rPr>
          <w:rFonts w:ascii="Times New Roman" w:hAnsi="Times New Roman" w:cs="Times New Roman"/>
          <w:sz w:val="30"/>
          <w:szCs w:val="30"/>
          <w:lang w:val="fr-BE"/>
        </w:rPr>
        <w:t>4.57</w:t>
      </w:r>
      <w:r w:rsidR="00DA21E1" w:rsidRPr="007916AF">
        <w:rPr>
          <w:rFonts w:ascii="Times New Roman" w:hAnsi="Times New Roman" w:cs="Times New Roman"/>
          <w:sz w:val="30"/>
          <w:szCs w:val="30"/>
          <w:lang w:val="fr-BE"/>
        </w:rPr>
        <w:t xml:space="preserve"> pourcents</w:t>
      </w:r>
      <w:r w:rsidRPr="007916AF">
        <w:rPr>
          <w:rFonts w:ascii="Times New Roman" w:hAnsi="Times New Roman" w:cs="Times New Roman"/>
          <w:sz w:val="30"/>
          <w:szCs w:val="30"/>
          <w:lang w:val="fr-BE"/>
        </w:rPr>
        <w:t xml:space="preserve"> d’hommes </w:t>
      </w:r>
      <w:r w:rsidR="0092430B" w:rsidRPr="007916AF">
        <w:rPr>
          <w:rFonts w:ascii="Times New Roman" w:hAnsi="Times New Roman" w:cs="Times New Roman"/>
          <w:sz w:val="30"/>
          <w:szCs w:val="30"/>
          <w:lang w:val="fr-BE"/>
        </w:rPr>
        <w:t>en situation de</w:t>
      </w:r>
      <w:r w:rsidRPr="007916AF">
        <w:rPr>
          <w:rFonts w:ascii="Times New Roman" w:hAnsi="Times New Roman" w:cs="Times New Roman"/>
          <w:sz w:val="30"/>
          <w:szCs w:val="30"/>
          <w:lang w:val="fr-BE"/>
        </w:rPr>
        <w:t xml:space="preserve"> handicap </w:t>
      </w:r>
    </w:p>
    <w:p w14:paraId="7CA52D3E" w14:textId="75E55707" w:rsidR="00CC3A74" w:rsidRPr="007916AF" w:rsidRDefault="00CC3A74" w:rsidP="00544BE0">
      <w:pPr>
        <w:pStyle w:val="Paragraphedeliste"/>
        <w:numPr>
          <w:ilvl w:val="0"/>
          <w:numId w:val="9"/>
        </w:numPr>
        <w:jc w:val="both"/>
        <w:rPr>
          <w:rFonts w:ascii="Times New Roman" w:hAnsi="Times New Roman" w:cs="Times New Roman"/>
          <w:sz w:val="30"/>
          <w:szCs w:val="30"/>
          <w:lang w:val="fr-BE"/>
        </w:rPr>
      </w:pPr>
      <w:r w:rsidRPr="007916AF">
        <w:rPr>
          <w:rFonts w:ascii="Times New Roman" w:hAnsi="Times New Roman" w:cs="Times New Roman"/>
          <w:sz w:val="30"/>
          <w:szCs w:val="30"/>
          <w:lang w:val="fr-BE"/>
        </w:rPr>
        <w:t>4</w:t>
      </w:r>
      <w:r w:rsidR="007D4A58" w:rsidRPr="007916AF">
        <w:rPr>
          <w:rFonts w:ascii="Times New Roman" w:hAnsi="Times New Roman" w:cs="Times New Roman"/>
          <w:sz w:val="30"/>
          <w:szCs w:val="30"/>
          <w:lang w:val="fr-BE"/>
        </w:rPr>
        <w:t>5</w:t>
      </w:r>
      <w:r w:rsidRPr="007916AF">
        <w:rPr>
          <w:rFonts w:ascii="Times New Roman" w:hAnsi="Times New Roman" w:cs="Times New Roman"/>
          <w:sz w:val="30"/>
          <w:szCs w:val="30"/>
          <w:lang w:val="fr-BE"/>
        </w:rPr>
        <w:t>.</w:t>
      </w:r>
      <w:r w:rsidR="002F567E" w:rsidRPr="007916AF">
        <w:rPr>
          <w:rFonts w:ascii="Times New Roman" w:hAnsi="Times New Roman" w:cs="Times New Roman"/>
          <w:sz w:val="30"/>
          <w:szCs w:val="30"/>
          <w:lang w:val="fr-BE"/>
        </w:rPr>
        <w:t>4</w:t>
      </w:r>
      <w:r w:rsidR="00C6788D" w:rsidRPr="007916AF">
        <w:rPr>
          <w:rFonts w:ascii="Times New Roman" w:hAnsi="Times New Roman" w:cs="Times New Roman"/>
          <w:sz w:val="30"/>
          <w:szCs w:val="30"/>
          <w:lang w:val="fr-BE"/>
        </w:rPr>
        <w:t>3</w:t>
      </w:r>
      <w:r w:rsidR="002D37CA" w:rsidRPr="007916AF">
        <w:rPr>
          <w:rFonts w:ascii="Times New Roman" w:hAnsi="Times New Roman" w:cs="Times New Roman"/>
          <w:sz w:val="30"/>
          <w:szCs w:val="30"/>
          <w:lang w:val="fr-BE"/>
        </w:rPr>
        <w:t xml:space="preserve"> pourcents</w:t>
      </w:r>
      <w:r w:rsidRPr="007916AF">
        <w:rPr>
          <w:rFonts w:ascii="Times New Roman" w:hAnsi="Times New Roman" w:cs="Times New Roman"/>
          <w:sz w:val="30"/>
          <w:szCs w:val="30"/>
          <w:lang w:val="fr-BE"/>
        </w:rPr>
        <w:t xml:space="preserve"> de femmes </w:t>
      </w:r>
      <w:r w:rsidR="0092430B" w:rsidRPr="007916AF">
        <w:rPr>
          <w:rFonts w:ascii="Times New Roman" w:hAnsi="Times New Roman" w:cs="Times New Roman"/>
          <w:sz w:val="30"/>
          <w:szCs w:val="30"/>
          <w:lang w:val="fr-BE"/>
        </w:rPr>
        <w:t>en situation de</w:t>
      </w:r>
      <w:r w:rsidRPr="007916AF">
        <w:rPr>
          <w:rFonts w:ascii="Times New Roman" w:hAnsi="Times New Roman" w:cs="Times New Roman"/>
          <w:sz w:val="30"/>
          <w:szCs w:val="30"/>
          <w:lang w:val="fr-BE"/>
        </w:rPr>
        <w:t xml:space="preserve"> handicap </w:t>
      </w:r>
    </w:p>
    <w:p w14:paraId="262C510A" w14:textId="385E3098" w:rsidR="00CC3A74" w:rsidRDefault="00CC3A74" w:rsidP="00544BE0">
      <w:pPr>
        <w:jc w:val="both"/>
        <w:rPr>
          <w:rFonts w:ascii="Times New Roman" w:hAnsi="Times New Roman" w:cs="Times New Roman"/>
          <w:sz w:val="30"/>
          <w:szCs w:val="30"/>
          <w:lang w:val="fr-BE"/>
        </w:rPr>
      </w:pPr>
      <w:r w:rsidRPr="007916AF">
        <w:rPr>
          <w:rFonts w:ascii="Times New Roman" w:hAnsi="Times New Roman" w:cs="Times New Roman"/>
          <w:sz w:val="30"/>
          <w:szCs w:val="30"/>
          <w:lang w:val="fr-BE"/>
        </w:rPr>
        <w:t>Par contre, il y a plus de femmes (5</w:t>
      </w:r>
      <w:r w:rsidR="00E74B06" w:rsidRPr="007916AF">
        <w:rPr>
          <w:rFonts w:ascii="Times New Roman" w:hAnsi="Times New Roman" w:cs="Times New Roman"/>
          <w:sz w:val="30"/>
          <w:szCs w:val="30"/>
          <w:lang w:val="fr-BE"/>
        </w:rPr>
        <w:t>6.55</w:t>
      </w:r>
      <w:r w:rsidR="00C6788D" w:rsidRPr="007916AF">
        <w:rPr>
          <w:rFonts w:ascii="Times New Roman" w:hAnsi="Times New Roman" w:cs="Times New Roman"/>
          <w:sz w:val="30"/>
          <w:szCs w:val="30"/>
          <w:lang w:val="fr-BE"/>
        </w:rPr>
        <w:t xml:space="preserve"> </w:t>
      </w:r>
      <w:r w:rsidR="002D37CA" w:rsidRPr="007916AF">
        <w:rPr>
          <w:rFonts w:ascii="Times New Roman" w:hAnsi="Times New Roman" w:cs="Times New Roman"/>
          <w:sz w:val="30"/>
          <w:szCs w:val="30"/>
          <w:lang w:val="fr-BE"/>
        </w:rPr>
        <w:t>pourcents</w:t>
      </w:r>
      <w:r w:rsidRPr="007916AF">
        <w:rPr>
          <w:rFonts w:ascii="Times New Roman" w:hAnsi="Times New Roman" w:cs="Times New Roman"/>
          <w:sz w:val="30"/>
          <w:szCs w:val="30"/>
          <w:lang w:val="fr-BE"/>
        </w:rPr>
        <w:t>) que d’hommes (4</w:t>
      </w:r>
      <w:r w:rsidR="00B654CC" w:rsidRPr="007916AF">
        <w:rPr>
          <w:rFonts w:ascii="Times New Roman" w:hAnsi="Times New Roman" w:cs="Times New Roman"/>
          <w:sz w:val="30"/>
          <w:szCs w:val="30"/>
          <w:lang w:val="fr-BE"/>
        </w:rPr>
        <w:t>3.45</w:t>
      </w:r>
      <w:r w:rsidR="002D37CA" w:rsidRPr="007916AF">
        <w:rPr>
          <w:rFonts w:ascii="Times New Roman" w:hAnsi="Times New Roman" w:cs="Times New Roman"/>
          <w:sz w:val="30"/>
          <w:szCs w:val="30"/>
          <w:lang w:val="fr-BE"/>
        </w:rPr>
        <w:t xml:space="preserve"> pourcents</w:t>
      </w:r>
      <w:r w:rsidRPr="007916AF">
        <w:rPr>
          <w:rFonts w:ascii="Times New Roman" w:hAnsi="Times New Roman" w:cs="Times New Roman"/>
          <w:sz w:val="30"/>
          <w:szCs w:val="30"/>
          <w:lang w:val="fr-BE"/>
        </w:rPr>
        <w:t>) parmi les fonctionnaires f</w:t>
      </w:r>
      <w:r w:rsidRPr="007916AF">
        <w:rPr>
          <w:rFonts w:ascii="Times New Roman" w:hAnsi="Times New Roman" w:cs="Times New Roman" w:hint="eastAsia"/>
          <w:sz w:val="30"/>
          <w:szCs w:val="30"/>
          <w:lang w:val="fr-BE"/>
        </w:rPr>
        <w:t>é</w:t>
      </w:r>
      <w:r w:rsidRPr="007916AF">
        <w:rPr>
          <w:rFonts w:ascii="Times New Roman" w:hAnsi="Times New Roman" w:cs="Times New Roman"/>
          <w:sz w:val="30"/>
          <w:szCs w:val="30"/>
          <w:lang w:val="fr-BE"/>
        </w:rPr>
        <w:t>d</w:t>
      </w:r>
      <w:r w:rsidRPr="007916AF">
        <w:rPr>
          <w:rFonts w:ascii="Times New Roman" w:hAnsi="Times New Roman" w:cs="Times New Roman" w:hint="eastAsia"/>
          <w:sz w:val="30"/>
          <w:szCs w:val="30"/>
          <w:lang w:val="fr-BE"/>
        </w:rPr>
        <w:t>é</w:t>
      </w:r>
      <w:r w:rsidRPr="007916AF">
        <w:rPr>
          <w:rFonts w:ascii="Times New Roman" w:hAnsi="Times New Roman" w:cs="Times New Roman"/>
          <w:sz w:val="30"/>
          <w:szCs w:val="30"/>
          <w:lang w:val="fr-BE"/>
        </w:rPr>
        <w:t>raux (effectif total).</w:t>
      </w:r>
      <w:r w:rsidRPr="005D73D3">
        <w:rPr>
          <w:rFonts w:ascii="Times New Roman" w:hAnsi="Times New Roman" w:cs="Times New Roman"/>
          <w:sz w:val="30"/>
          <w:szCs w:val="30"/>
          <w:lang w:val="fr-BE"/>
        </w:rPr>
        <w:t xml:space="preserve"> </w:t>
      </w:r>
    </w:p>
    <w:p w14:paraId="4D6D064E" w14:textId="439F124A" w:rsidR="00544BE0" w:rsidRPr="00D7379C" w:rsidRDefault="004A3627" w:rsidP="00D7379C">
      <w:pPr>
        <w:pStyle w:val="Titre2"/>
        <w:spacing w:before="0" w:after="240"/>
        <w:jc w:val="both"/>
        <w:rPr>
          <w:rFonts w:ascii="Times New Roman" w:hAnsi="Times New Roman" w:cs="Times New Roman"/>
          <w:color w:val="auto"/>
          <w:sz w:val="32"/>
          <w:szCs w:val="32"/>
          <w:lang w:val="fr-BE"/>
        </w:rPr>
      </w:pPr>
      <w:bookmarkStart w:id="10" w:name="_Toc83820671"/>
      <w:r>
        <w:rPr>
          <w:rFonts w:ascii="Times New Roman" w:hAnsi="Times New Roman" w:cs="Times New Roman"/>
          <w:color w:val="auto"/>
          <w:sz w:val="32"/>
          <w:szCs w:val="32"/>
          <w:lang w:val="fr-BE"/>
        </w:rPr>
        <w:lastRenderedPageBreak/>
        <w:t xml:space="preserve">Chiffre </w:t>
      </w:r>
      <w:r w:rsidR="00E71F6C">
        <w:rPr>
          <w:rFonts w:ascii="Times New Roman" w:hAnsi="Times New Roman" w:cs="Times New Roman"/>
          <w:color w:val="auto"/>
          <w:sz w:val="32"/>
          <w:szCs w:val="32"/>
          <w:lang w:val="fr-BE"/>
        </w:rPr>
        <w:t>2</w:t>
      </w:r>
      <w:r>
        <w:rPr>
          <w:rFonts w:ascii="Times New Roman" w:hAnsi="Times New Roman" w:cs="Times New Roman"/>
          <w:color w:val="auto"/>
          <w:sz w:val="32"/>
          <w:szCs w:val="32"/>
          <w:lang w:val="fr-BE"/>
        </w:rPr>
        <w:t xml:space="preserve"> : </w:t>
      </w:r>
      <w:r w:rsidR="00001B0F" w:rsidRPr="002C2362">
        <w:rPr>
          <w:rFonts w:ascii="Times New Roman" w:hAnsi="Times New Roman" w:cs="Times New Roman"/>
          <w:color w:val="auto"/>
          <w:sz w:val="32"/>
          <w:szCs w:val="32"/>
          <w:lang w:val="fr-BE"/>
        </w:rPr>
        <w:t xml:space="preserve">Tableau comparatif des collaborateurs </w:t>
      </w:r>
      <w:r w:rsidR="0092430B">
        <w:rPr>
          <w:rFonts w:ascii="Times New Roman" w:hAnsi="Times New Roman" w:cs="Times New Roman"/>
          <w:color w:val="auto"/>
          <w:sz w:val="32"/>
          <w:szCs w:val="32"/>
          <w:lang w:val="fr-BE"/>
        </w:rPr>
        <w:t>en situation de</w:t>
      </w:r>
      <w:r w:rsidR="00001B0F" w:rsidRPr="002C2362">
        <w:rPr>
          <w:rFonts w:ascii="Times New Roman" w:hAnsi="Times New Roman" w:cs="Times New Roman"/>
          <w:color w:val="auto"/>
          <w:sz w:val="32"/>
          <w:szCs w:val="32"/>
          <w:lang w:val="fr-BE"/>
        </w:rPr>
        <w:t xml:space="preserve"> handicap et effectif total par niveaux de fonction (A, B, C et D).</w:t>
      </w:r>
      <w:bookmarkEnd w:id="10"/>
      <w:r w:rsidR="00001B0F" w:rsidRPr="002C2362">
        <w:rPr>
          <w:rFonts w:ascii="Times New Roman" w:hAnsi="Times New Roman" w:cs="Times New Roman"/>
          <w:color w:val="auto"/>
          <w:sz w:val="32"/>
          <w:szCs w:val="32"/>
          <w:lang w:val="fr-BE"/>
        </w:rPr>
        <w:t xml:space="preserve"> </w:t>
      </w:r>
    </w:p>
    <w:p w14:paraId="0D2DC01B" w14:textId="6A84B8AE" w:rsidR="00001B0F" w:rsidRDefault="00001B0F" w:rsidP="00D7379C">
      <w:pPr>
        <w:spacing w:after="240"/>
        <w:jc w:val="both"/>
        <w:rPr>
          <w:rFonts w:ascii="Times New Roman" w:hAnsi="Times New Roman" w:cs="Times New Roman"/>
          <w:sz w:val="30"/>
          <w:szCs w:val="30"/>
          <w:lang w:val="fr-BE"/>
        </w:rPr>
      </w:pPr>
      <w:r w:rsidRPr="002C2362">
        <w:rPr>
          <w:rFonts w:ascii="Times New Roman" w:hAnsi="Times New Roman" w:cs="Times New Roman"/>
          <w:sz w:val="30"/>
          <w:szCs w:val="30"/>
          <w:lang w:val="fr-BE"/>
        </w:rPr>
        <w:t xml:space="preserve">Pour rappel, les fonctions de niveau A requièrent la </w:t>
      </w:r>
      <w:r w:rsidR="00741921" w:rsidRPr="002C2362">
        <w:rPr>
          <w:rFonts w:ascii="Times New Roman" w:hAnsi="Times New Roman" w:cs="Times New Roman"/>
          <w:sz w:val="30"/>
          <w:szCs w:val="30"/>
          <w:lang w:val="fr-BE"/>
        </w:rPr>
        <w:t>détention d’un master ; les fonctions de niveau B la possession d’un bachelier ; les fonctions de niveau C la détention d’un C</w:t>
      </w:r>
      <w:r w:rsidR="00E91F72">
        <w:rPr>
          <w:rFonts w:ascii="Times New Roman" w:hAnsi="Times New Roman" w:cs="Times New Roman"/>
          <w:sz w:val="30"/>
          <w:szCs w:val="30"/>
          <w:lang w:val="fr-BE"/>
        </w:rPr>
        <w:t>.</w:t>
      </w:r>
      <w:r w:rsidR="00741921" w:rsidRPr="002C2362">
        <w:rPr>
          <w:rFonts w:ascii="Times New Roman" w:hAnsi="Times New Roman" w:cs="Times New Roman"/>
          <w:sz w:val="30"/>
          <w:szCs w:val="30"/>
          <w:lang w:val="fr-BE"/>
        </w:rPr>
        <w:t>E</w:t>
      </w:r>
      <w:r w:rsidR="00E91F72">
        <w:rPr>
          <w:rFonts w:ascii="Times New Roman" w:hAnsi="Times New Roman" w:cs="Times New Roman"/>
          <w:sz w:val="30"/>
          <w:szCs w:val="30"/>
          <w:lang w:val="fr-BE"/>
        </w:rPr>
        <w:t>.</w:t>
      </w:r>
      <w:r w:rsidR="00741921" w:rsidRPr="002C2362">
        <w:rPr>
          <w:rFonts w:ascii="Times New Roman" w:hAnsi="Times New Roman" w:cs="Times New Roman"/>
          <w:sz w:val="30"/>
          <w:szCs w:val="30"/>
          <w:lang w:val="fr-BE"/>
        </w:rPr>
        <w:t>S</w:t>
      </w:r>
      <w:r w:rsidR="00E91F72">
        <w:rPr>
          <w:rFonts w:ascii="Times New Roman" w:hAnsi="Times New Roman" w:cs="Times New Roman"/>
          <w:sz w:val="30"/>
          <w:szCs w:val="30"/>
          <w:lang w:val="fr-BE"/>
        </w:rPr>
        <w:t>.</w:t>
      </w:r>
      <w:r w:rsidR="00741921" w:rsidRPr="002C2362">
        <w:rPr>
          <w:rFonts w:ascii="Times New Roman" w:hAnsi="Times New Roman" w:cs="Times New Roman"/>
          <w:sz w:val="30"/>
          <w:szCs w:val="30"/>
          <w:lang w:val="fr-BE"/>
        </w:rPr>
        <w:t>S</w:t>
      </w:r>
      <w:r w:rsidR="00E91F72">
        <w:rPr>
          <w:rFonts w:ascii="Times New Roman" w:hAnsi="Times New Roman" w:cs="Times New Roman"/>
          <w:sz w:val="30"/>
          <w:szCs w:val="30"/>
          <w:lang w:val="fr-BE"/>
        </w:rPr>
        <w:t>.</w:t>
      </w:r>
      <w:r w:rsidR="00741921" w:rsidRPr="002C2362">
        <w:rPr>
          <w:rFonts w:ascii="Times New Roman" w:hAnsi="Times New Roman" w:cs="Times New Roman"/>
          <w:sz w:val="30"/>
          <w:szCs w:val="30"/>
          <w:lang w:val="fr-BE"/>
        </w:rPr>
        <w:t xml:space="preserve"> et les fonction de niveau D ne requièrent quant à elle pas de diplômes.</w:t>
      </w:r>
      <w:r w:rsidR="002F7CAE">
        <w:rPr>
          <w:rFonts w:ascii="Times New Roman" w:hAnsi="Times New Roman" w:cs="Times New Roman"/>
          <w:sz w:val="30"/>
          <w:szCs w:val="30"/>
          <w:lang w:val="fr-BE"/>
        </w:rPr>
        <w:t xml:space="preserve"> </w:t>
      </w:r>
      <w:r w:rsidR="002F7CAE" w:rsidRPr="000778D4">
        <w:rPr>
          <w:rFonts w:ascii="Times New Roman" w:hAnsi="Times New Roman" w:cs="Times New Roman"/>
          <w:sz w:val="30"/>
          <w:szCs w:val="30"/>
          <w:lang w:val="fr-BE"/>
        </w:rPr>
        <w:t>Veuillez trouver ci-dessous le tableau portant sur ces données.</w:t>
      </w:r>
      <w:r w:rsidR="00741921">
        <w:rPr>
          <w:rFonts w:ascii="Times New Roman" w:hAnsi="Times New Roman" w:cs="Times New Roman"/>
          <w:sz w:val="30"/>
          <w:szCs w:val="30"/>
          <w:lang w:val="fr-BE"/>
        </w:rPr>
        <w:t xml:space="preserve"> </w:t>
      </w:r>
    </w:p>
    <w:tbl>
      <w:tblPr>
        <w:tblStyle w:val="Grilledutableau"/>
        <w:tblW w:w="0" w:type="auto"/>
        <w:tblLook w:val="04A0" w:firstRow="1" w:lastRow="0" w:firstColumn="1" w:lastColumn="0" w:noHBand="0" w:noVBand="1"/>
      </w:tblPr>
      <w:tblGrid>
        <w:gridCol w:w="2263"/>
        <w:gridCol w:w="3886"/>
        <w:gridCol w:w="2913"/>
      </w:tblGrid>
      <w:tr w:rsidR="00001B0F" w:rsidRPr="00296271" w14:paraId="7DC6841D" w14:textId="77777777" w:rsidTr="00001B0F">
        <w:tc>
          <w:tcPr>
            <w:tcW w:w="2263" w:type="dxa"/>
          </w:tcPr>
          <w:p w14:paraId="2F2F8C9F" w14:textId="1E24C77E" w:rsidR="00001B0F" w:rsidRPr="002F7CAE" w:rsidRDefault="008D2845" w:rsidP="00ED117C">
            <w:pPr>
              <w:jc w:val="both"/>
              <w:rPr>
                <w:rFonts w:ascii="Times New Roman" w:hAnsi="Times New Roman" w:cs="Times New Roman"/>
                <w:sz w:val="30"/>
                <w:szCs w:val="30"/>
                <w:lang w:val="fr-BE"/>
              </w:rPr>
            </w:pPr>
            <w:r w:rsidRPr="002F7CAE">
              <w:rPr>
                <w:rFonts w:ascii="Times New Roman" w:hAnsi="Times New Roman" w:cs="Times New Roman"/>
                <w:sz w:val="30"/>
                <w:szCs w:val="30"/>
                <w:lang w:val="fr-BE"/>
              </w:rPr>
              <w:t xml:space="preserve">Colonne 1 </w:t>
            </w:r>
            <w:r w:rsidR="00001B0F" w:rsidRPr="002F7CAE">
              <w:rPr>
                <w:rFonts w:ascii="Times New Roman" w:hAnsi="Times New Roman" w:cs="Times New Roman"/>
                <w:sz w:val="30"/>
                <w:szCs w:val="30"/>
                <w:lang w:val="fr-BE"/>
              </w:rPr>
              <w:t>Niveau de fonction</w:t>
            </w:r>
          </w:p>
        </w:tc>
        <w:tc>
          <w:tcPr>
            <w:tcW w:w="3886" w:type="dxa"/>
          </w:tcPr>
          <w:p w14:paraId="4E328E2C" w14:textId="3F21183C" w:rsidR="00001B0F" w:rsidRPr="002F7CAE" w:rsidRDefault="008D2845" w:rsidP="00ED117C">
            <w:pPr>
              <w:jc w:val="both"/>
              <w:rPr>
                <w:rFonts w:ascii="Times New Roman" w:hAnsi="Times New Roman" w:cs="Times New Roman"/>
                <w:sz w:val="30"/>
                <w:szCs w:val="30"/>
                <w:lang w:val="fr-BE"/>
              </w:rPr>
            </w:pPr>
            <w:r w:rsidRPr="002F7CAE">
              <w:rPr>
                <w:rFonts w:ascii="Times New Roman" w:hAnsi="Times New Roman" w:cs="Times New Roman"/>
                <w:sz w:val="30"/>
                <w:szCs w:val="30"/>
                <w:lang w:val="fr-BE"/>
              </w:rPr>
              <w:t xml:space="preserve">Colonne 2 </w:t>
            </w:r>
            <w:r w:rsidR="00001B0F" w:rsidRPr="002F7CAE">
              <w:rPr>
                <w:rFonts w:ascii="Times New Roman" w:hAnsi="Times New Roman" w:cs="Times New Roman"/>
                <w:sz w:val="30"/>
                <w:szCs w:val="30"/>
                <w:lang w:val="fr-BE"/>
              </w:rPr>
              <w:t xml:space="preserve">Proportion des collaborateurs </w:t>
            </w:r>
            <w:r w:rsidR="009373F8" w:rsidRPr="002F7CAE">
              <w:rPr>
                <w:rFonts w:ascii="Times New Roman" w:hAnsi="Times New Roman" w:cs="Times New Roman"/>
                <w:sz w:val="30"/>
                <w:szCs w:val="30"/>
                <w:lang w:val="fr-BE"/>
              </w:rPr>
              <w:t>en situation de</w:t>
            </w:r>
            <w:r w:rsidR="00001B0F" w:rsidRPr="002F7CAE">
              <w:rPr>
                <w:rFonts w:ascii="Times New Roman" w:hAnsi="Times New Roman" w:cs="Times New Roman"/>
                <w:sz w:val="30"/>
                <w:szCs w:val="30"/>
                <w:lang w:val="fr-BE"/>
              </w:rPr>
              <w:t xml:space="preserve"> handicap</w:t>
            </w:r>
          </w:p>
        </w:tc>
        <w:tc>
          <w:tcPr>
            <w:tcW w:w="2913" w:type="dxa"/>
          </w:tcPr>
          <w:p w14:paraId="048502BB" w14:textId="1DEB8261" w:rsidR="00001B0F" w:rsidRPr="002F7CAE" w:rsidRDefault="008D2845" w:rsidP="00ED117C">
            <w:pPr>
              <w:jc w:val="both"/>
              <w:rPr>
                <w:rFonts w:ascii="Times New Roman" w:hAnsi="Times New Roman" w:cs="Times New Roman"/>
                <w:sz w:val="30"/>
                <w:szCs w:val="30"/>
                <w:lang w:val="fr-BE"/>
              </w:rPr>
            </w:pPr>
            <w:r w:rsidRPr="002F7CAE">
              <w:rPr>
                <w:rFonts w:ascii="Times New Roman" w:hAnsi="Times New Roman" w:cs="Times New Roman"/>
                <w:sz w:val="30"/>
                <w:szCs w:val="30"/>
                <w:lang w:val="fr-BE"/>
              </w:rPr>
              <w:t xml:space="preserve">Colonne 3 </w:t>
            </w:r>
            <w:r w:rsidR="00001B0F" w:rsidRPr="002F7CAE">
              <w:rPr>
                <w:rFonts w:ascii="Times New Roman" w:hAnsi="Times New Roman" w:cs="Times New Roman"/>
                <w:sz w:val="30"/>
                <w:szCs w:val="30"/>
                <w:lang w:val="fr-BE"/>
              </w:rPr>
              <w:t>Proportion dans l’effectif total</w:t>
            </w:r>
          </w:p>
        </w:tc>
      </w:tr>
      <w:tr w:rsidR="00001B0F" w14:paraId="55C9CB99" w14:textId="77777777" w:rsidTr="00001B0F">
        <w:tc>
          <w:tcPr>
            <w:tcW w:w="2263" w:type="dxa"/>
          </w:tcPr>
          <w:p w14:paraId="43C757FA" w14:textId="77777777" w:rsidR="00001B0F" w:rsidRPr="002F7CAE" w:rsidRDefault="00001B0F" w:rsidP="00ED117C">
            <w:pPr>
              <w:jc w:val="both"/>
              <w:rPr>
                <w:rFonts w:ascii="Times New Roman" w:hAnsi="Times New Roman" w:cs="Times New Roman"/>
                <w:sz w:val="30"/>
                <w:szCs w:val="30"/>
                <w:lang w:val="fr-BE"/>
              </w:rPr>
            </w:pPr>
            <w:r w:rsidRPr="002F7CAE">
              <w:rPr>
                <w:rFonts w:ascii="Times New Roman" w:hAnsi="Times New Roman" w:cs="Times New Roman"/>
                <w:sz w:val="30"/>
                <w:szCs w:val="30"/>
                <w:lang w:val="fr-BE"/>
              </w:rPr>
              <w:t>Niveau A</w:t>
            </w:r>
          </w:p>
        </w:tc>
        <w:tc>
          <w:tcPr>
            <w:tcW w:w="3886" w:type="dxa"/>
          </w:tcPr>
          <w:p w14:paraId="5186ED02" w14:textId="48A16DFA" w:rsidR="00001B0F" w:rsidRPr="002F7CAE" w:rsidRDefault="00001B0F" w:rsidP="00ED117C">
            <w:pPr>
              <w:jc w:val="both"/>
              <w:rPr>
                <w:rFonts w:ascii="Times New Roman" w:hAnsi="Times New Roman" w:cs="Times New Roman"/>
                <w:sz w:val="30"/>
                <w:szCs w:val="30"/>
                <w:lang w:val="fr-BE"/>
              </w:rPr>
            </w:pPr>
            <w:r w:rsidRPr="002F7CAE">
              <w:rPr>
                <w:rFonts w:ascii="Times New Roman" w:hAnsi="Times New Roman" w:cs="Times New Roman"/>
                <w:sz w:val="30"/>
                <w:szCs w:val="30"/>
                <w:lang w:val="fr-BE"/>
              </w:rPr>
              <w:t>17</w:t>
            </w:r>
            <w:r w:rsidR="002D37CA" w:rsidRPr="002F7CAE">
              <w:rPr>
                <w:rFonts w:ascii="Times New Roman" w:hAnsi="Times New Roman" w:cs="Times New Roman"/>
                <w:sz w:val="30"/>
                <w:szCs w:val="30"/>
                <w:lang w:val="fr-BE"/>
              </w:rPr>
              <w:t>.</w:t>
            </w:r>
            <w:r w:rsidR="00814238" w:rsidRPr="002F7CAE">
              <w:rPr>
                <w:rFonts w:ascii="Times New Roman" w:hAnsi="Times New Roman" w:cs="Times New Roman"/>
                <w:sz w:val="30"/>
                <w:szCs w:val="30"/>
                <w:lang w:val="fr-BE"/>
              </w:rPr>
              <w:t>9</w:t>
            </w:r>
            <w:r w:rsidR="00A52B5E" w:rsidRPr="002F7CAE">
              <w:rPr>
                <w:rFonts w:ascii="Times New Roman" w:hAnsi="Times New Roman" w:cs="Times New Roman"/>
                <w:sz w:val="30"/>
                <w:szCs w:val="30"/>
                <w:lang w:val="fr-BE"/>
              </w:rPr>
              <w:t>9</w:t>
            </w:r>
            <w:r w:rsidR="002D37CA" w:rsidRPr="002F7CAE">
              <w:rPr>
                <w:rFonts w:ascii="Times New Roman" w:hAnsi="Times New Roman" w:cs="Times New Roman"/>
                <w:sz w:val="30"/>
                <w:szCs w:val="30"/>
                <w:lang w:val="fr-BE"/>
              </w:rPr>
              <w:t xml:space="preserve"> pourcents</w:t>
            </w:r>
          </w:p>
        </w:tc>
        <w:tc>
          <w:tcPr>
            <w:tcW w:w="2913" w:type="dxa"/>
          </w:tcPr>
          <w:p w14:paraId="403F41BD" w14:textId="3128AD48" w:rsidR="00001B0F" w:rsidRPr="002F7CAE" w:rsidRDefault="007646ED" w:rsidP="00ED117C">
            <w:pPr>
              <w:jc w:val="both"/>
              <w:rPr>
                <w:rFonts w:ascii="Times New Roman" w:hAnsi="Times New Roman" w:cs="Times New Roman"/>
                <w:sz w:val="30"/>
                <w:szCs w:val="30"/>
                <w:lang w:val="fr-BE"/>
              </w:rPr>
            </w:pPr>
            <w:r w:rsidRPr="002F7CAE">
              <w:rPr>
                <w:rFonts w:ascii="Times New Roman" w:hAnsi="Times New Roman" w:cs="Times New Roman"/>
                <w:sz w:val="30"/>
                <w:szCs w:val="30"/>
                <w:lang w:val="fr-BE"/>
              </w:rPr>
              <w:t>3</w:t>
            </w:r>
            <w:r w:rsidR="00D86660" w:rsidRPr="002F7CAE">
              <w:rPr>
                <w:rFonts w:ascii="Times New Roman" w:hAnsi="Times New Roman" w:cs="Times New Roman"/>
                <w:sz w:val="30"/>
                <w:szCs w:val="30"/>
                <w:lang w:val="fr-BE"/>
              </w:rPr>
              <w:t>3.57</w:t>
            </w:r>
            <w:r w:rsidR="002D37CA" w:rsidRPr="002F7CAE">
              <w:rPr>
                <w:rFonts w:ascii="Times New Roman" w:hAnsi="Times New Roman" w:cs="Times New Roman"/>
                <w:sz w:val="30"/>
                <w:szCs w:val="30"/>
                <w:lang w:val="fr-BE"/>
              </w:rPr>
              <w:t xml:space="preserve"> pourcents</w:t>
            </w:r>
          </w:p>
        </w:tc>
      </w:tr>
      <w:tr w:rsidR="00001B0F" w14:paraId="03BBDE89" w14:textId="77777777" w:rsidTr="00001B0F">
        <w:tc>
          <w:tcPr>
            <w:tcW w:w="2263" w:type="dxa"/>
          </w:tcPr>
          <w:p w14:paraId="3994818D" w14:textId="77777777" w:rsidR="00001B0F" w:rsidRPr="002F7CAE" w:rsidRDefault="00001B0F" w:rsidP="00ED117C">
            <w:pPr>
              <w:jc w:val="both"/>
              <w:rPr>
                <w:rFonts w:ascii="Times New Roman" w:hAnsi="Times New Roman" w:cs="Times New Roman"/>
                <w:sz w:val="30"/>
                <w:szCs w:val="30"/>
                <w:lang w:val="fr-BE"/>
              </w:rPr>
            </w:pPr>
            <w:r w:rsidRPr="002F7CAE">
              <w:rPr>
                <w:rFonts w:ascii="Times New Roman" w:hAnsi="Times New Roman" w:cs="Times New Roman"/>
                <w:sz w:val="30"/>
                <w:szCs w:val="30"/>
                <w:lang w:val="fr-BE"/>
              </w:rPr>
              <w:t>Niveau B</w:t>
            </w:r>
          </w:p>
        </w:tc>
        <w:tc>
          <w:tcPr>
            <w:tcW w:w="3886" w:type="dxa"/>
          </w:tcPr>
          <w:p w14:paraId="113AD751" w14:textId="43644F95" w:rsidR="00001B0F" w:rsidRPr="002F7CAE" w:rsidRDefault="008A69E6" w:rsidP="00ED117C">
            <w:pPr>
              <w:jc w:val="both"/>
              <w:rPr>
                <w:rFonts w:ascii="Times New Roman" w:hAnsi="Times New Roman" w:cs="Times New Roman"/>
                <w:sz w:val="30"/>
                <w:szCs w:val="30"/>
                <w:lang w:val="fr-BE"/>
              </w:rPr>
            </w:pPr>
            <w:r w:rsidRPr="002F7CAE">
              <w:rPr>
                <w:rFonts w:ascii="Times New Roman" w:hAnsi="Times New Roman" w:cs="Times New Roman"/>
                <w:sz w:val="30"/>
                <w:szCs w:val="30"/>
                <w:lang w:val="fr-BE"/>
              </w:rPr>
              <w:t>2</w:t>
            </w:r>
            <w:r w:rsidR="00DA3101" w:rsidRPr="002F7CAE">
              <w:rPr>
                <w:rFonts w:ascii="Times New Roman" w:hAnsi="Times New Roman" w:cs="Times New Roman"/>
                <w:sz w:val="30"/>
                <w:szCs w:val="30"/>
                <w:lang w:val="fr-BE"/>
              </w:rPr>
              <w:t>2.86</w:t>
            </w:r>
            <w:r w:rsidR="002D37CA" w:rsidRPr="002F7CAE">
              <w:rPr>
                <w:rFonts w:ascii="Times New Roman" w:hAnsi="Times New Roman" w:cs="Times New Roman"/>
                <w:sz w:val="30"/>
                <w:szCs w:val="30"/>
                <w:lang w:val="fr-BE"/>
              </w:rPr>
              <w:t xml:space="preserve"> pourcents</w:t>
            </w:r>
          </w:p>
        </w:tc>
        <w:tc>
          <w:tcPr>
            <w:tcW w:w="2913" w:type="dxa"/>
          </w:tcPr>
          <w:p w14:paraId="1962F0C8" w14:textId="3EDB3A2A" w:rsidR="00001B0F" w:rsidRPr="002F7CAE" w:rsidRDefault="00001B0F" w:rsidP="00257E85">
            <w:pPr>
              <w:rPr>
                <w:rFonts w:ascii="Times New Roman" w:hAnsi="Times New Roman" w:cs="Times New Roman"/>
                <w:sz w:val="30"/>
                <w:szCs w:val="30"/>
                <w:lang w:val="fr-BE"/>
              </w:rPr>
            </w:pPr>
            <w:r w:rsidRPr="002F7CAE">
              <w:rPr>
                <w:rFonts w:ascii="Times New Roman" w:hAnsi="Times New Roman" w:cs="Times New Roman"/>
                <w:sz w:val="30"/>
                <w:szCs w:val="30"/>
                <w:lang w:val="fr-BE"/>
              </w:rPr>
              <w:t>2</w:t>
            </w:r>
            <w:r w:rsidR="00257E85" w:rsidRPr="002F7CAE">
              <w:rPr>
                <w:rFonts w:ascii="Times New Roman" w:hAnsi="Times New Roman" w:cs="Times New Roman"/>
                <w:sz w:val="30"/>
                <w:szCs w:val="30"/>
                <w:lang w:val="fr-BE"/>
              </w:rPr>
              <w:t>6.62</w:t>
            </w:r>
            <w:r w:rsidR="002D37CA" w:rsidRPr="002F7CAE">
              <w:rPr>
                <w:rFonts w:ascii="Times New Roman" w:hAnsi="Times New Roman" w:cs="Times New Roman"/>
                <w:sz w:val="30"/>
                <w:szCs w:val="30"/>
                <w:lang w:val="fr-BE"/>
              </w:rPr>
              <w:t xml:space="preserve"> pourcents</w:t>
            </w:r>
          </w:p>
        </w:tc>
      </w:tr>
      <w:tr w:rsidR="00001B0F" w14:paraId="5B9FA043" w14:textId="77777777" w:rsidTr="00001B0F">
        <w:tc>
          <w:tcPr>
            <w:tcW w:w="2263" w:type="dxa"/>
          </w:tcPr>
          <w:p w14:paraId="5954D1E2" w14:textId="77777777" w:rsidR="00001B0F" w:rsidRPr="002F7CAE" w:rsidRDefault="00001B0F" w:rsidP="00ED117C">
            <w:pPr>
              <w:jc w:val="both"/>
              <w:rPr>
                <w:rFonts w:ascii="Times New Roman" w:hAnsi="Times New Roman" w:cs="Times New Roman"/>
                <w:sz w:val="30"/>
                <w:szCs w:val="30"/>
                <w:lang w:val="fr-BE"/>
              </w:rPr>
            </w:pPr>
            <w:r w:rsidRPr="002F7CAE">
              <w:rPr>
                <w:rFonts w:ascii="Times New Roman" w:hAnsi="Times New Roman" w:cs="Times New Roman"/>
                <w:sz w:val="30"/>
                <w:szCs w:val="30"/>
                <w:lang w:val="fr-BE"/>
              </w:rPr>
              <w:t>Niveau C</w:t>
            </w:r>
          </w:p>
        </w:tc>
        <w:tc>
          <w:tcPr>
            <w:tcW w:w="3886" w:type="dxa"/>
          </w:tcPr>
          <w:p w14:paraId="2604BA13" w14:textId="656D3983" w:rsidR="00001B0F" w:rsidRPr="002F7CAE" w:rsidRDefault="008A69E6" w:rsidP="00ED117C">
            <w:pPr>
              <w:jc w:val="both"/>
              <w:rPr>
                <w:rFonts w:ascii="Times New Roman" w:hAnsi="Times New Roman" w:cs="Times New Roman"/>
                <w:sz w:val="30"/>
                <w:szCs w:val="30"/>
                <w:lang w:val="fr-BE"/>
              </w:rPr>
            </w:pPr>
            <w:r w:rsidRPr="002F7CAE">
              <w:rPr>
                <w:rFonts w:ascii="Times New Roman" w:hAnsi="Times New Roman" w:cs="Times New Roman"/>
                <w:sz w:val="30"/>
                <w:szCs w:val="30"/>
                <w:lang w:val="fr-BE"/>
              </w:rPr>
              <w:t>29.</w:t>
            </w:r>
            <w:r w:rsidR="00533B31" w:rsidRPr="002F7CAE">
              <w:rPr>
                <w:rFonts w:ascii="Times New Roman" w:hAnsi="Times New Roman" w:cs="Times New Roman"/>
                <w:sz w:val="30"/>
                <w:szCs w:val="30"/>
                <w:lang w:val="fr-BE"/>
              </w:rPr>
              <w:t>88</w:t>
            </w:r>
            <w:r w:rsidR="002D37CA" w:rsidRPr="002F7CAE">
              <w:rPr>
                <w:rFonts w:ascii="Times New Roman" w:hAnsi="Times New Roman" w:cs="Times New Roman"/>
                <w:sz w:val="30"/>
                <w:szCs w:val="30"/>
                <w:lang w:val="fr-BE"/>
              </w:rPr>
              <w:t xml:space="preserve"> pourcents</w:t>
            </w:r>
          </w:p>
        </w:tc>
        <w:tc>
          <w:tcPr>
            <w:tcW w:w="2913" w:type="dxa"/>
          </w:tcPr>
          <w:p w14:paraId="1E631EC1" w14:textId="719F677B" w:rsidR="00001B0F" w:rsidRPr="002F7CAE" w:rsidRDefault="00B9235D" w:rsidP="00ED117C">
            <w:pPr>
              <w:jc w:val="both"/>
              <w:rPr>
                <w:rFonts w:ascii="Times New Roman" w:hAnsi="Times New Roman" w:cs="Times New Roman"/>
                <w:sz w:val="30"/>
                <w:szCs w:val="30"/>
                <w:lang w:val="fr-BE"/>
              </w:rPr>
            </w:pPr>
            <w:r w:rsidRPr="002F7CAE">
              <w:rPr>
                <w:rFonts w:ascii="Times New Roman" w:hAnsi="Times New Roman" w:cs="Times New Roman"/>
                <w:sz w:val="30"/>
                <w:szCs w:val="30"/>
                <w:lang w:val="fr-BE"/>
              </w:rPr>
              <w:t>2</w:t>
            </w:r>
            <w:r w:rsidR="004D55C9" w:rsidRPr="002F7CAE">
              <w:rPr>
                <w:rFonts w:ascii="Times New Roman" w:hAnsi="Times New Roman" w:cs="Times New Roman"/>
                <w:sz w:val="30"/>
                <w:szCs w:val="30"/>
                <w:lang w:val="fr-BE"/>
              </w:rPr>
              <w:t>7.</w:t>
            </w:r>
            <w:r w:rsidR="00381608" w:rsidRPr="002F7CAE">
              <w:rPr>
                <w:rFonts w:ascii="Times New Roman" w:hAnsi="Times New Roman" w:cs="Times New Roman"/>
                <w:sz w:val="30"/>
                <w:szCs w:val="30"/>
                <w:lang w:val="fr-BE"/>
              </w:rPr>
              <w:t>6</w:t>
            </w:r>
            <w:r w:rsidR="002D37CA" w:rsidRPr="002F7CAE">
              <w:rPr>
                <w:rFonts w:ascii="Times New Roman" w:hAnsi="Times New Roman" w:cs="Times New Roman"/>
                <w:sz w:val="30"/>
                <w:szCs w:val="30"/>
                <w:lang w:val="fr-BE"/>
              </w:rPr>
              <w:t xml:space="preserve"> pourcents</w:t>
            </w:r>
          </w:p>
        </w:tc>
      </w:tr>
      <w:tr w:rsidR="00001B0F" w14:paraId="7A5B9F56" w14:textId="77777777" w:rsidTr="00001B0F">
        <w:tc>
          <w:tcPr>
            <w:tcW w:w="2263" w:type="dxa"/>
          </w:tcPr>
          <w:p w14:paraId="15D4157D" w14:textId="77777777" w:rsidR="00001B0F" w:rsidRPr="002F7CAE" w:rsidRDefault="00001B0F" w:rsidP="00ED117C">
            <w:pPr>
              <w:jc w:val="both"/>
              <w:rPr>
                <w:rFonts w:ascii="Times New Roman" w:hAnsi="Times New Roman" w:cs="Times New Roman"/>
                <w:sz w:val="30"/>
                <w:szCs w:val="30"/>
                <w:lang w:val="fr-BE"/>
              </w:rPr>
            </w:pPr>
            <w:r w:rsidRPr="002F7CAE">
              <w:rPr>
                <w:rFonts w:ascii="Times New Roman" w:hAnsi="Times New Roman" w:cs="Times New Roman"/>
                <w:sz w:val="30"/>
                <w:szCs w:val="30"/>
                <w:lang w:val="fr-BE"/>
              </w:rPr>
              <w:t>Niveau D</w:t>
            </w:r>
          </w:p>
        </w:tc>
        <w:tc>
          <w:tcPr>
            <w:tcW w:w="3886" w:type="dxa"/>
          </w:tcPr>
          <w:p w14:paraId="04492C83" w14:textId="0D28F31C" w:rsidR="00001B0F" w:rsidRPr="002F7CAE" w:rsidRDefault="0067558C" w:rsidP="00ED117C">
            <w:pPr>
              <w:jc w:val="both"/>
              <w:rPr>
                <w:rFonts w:ascii="Times New Roman" w:hAnsi="Times New Roman" w:cs="Times New Roman"/>
                <w:sz w:val="30"/>
                <w:szCs w:val="30"/>
                <w:lang w:val="fr-BE"/>
              </w:rPr>
            </w:pPr>
            <w:r w:rsidRPr="002F7CAE">
              <w:rPr>
                <w:rFonts w:ascii="Times New Roman" w:hAnsi="Times New Roman" w:cs="Times New Roman"/>
                <w:sz w:val="30"/>
                <w:szCs w:val="30"/>
                <w:lang w:val="fr-BE"/>
              </w:rPr>
              <w:t>29.27</w:t>
            </w:r>
            <w:r w:rsidR="002D37CA" w:rsidRPr="002F7CAE">
              <w:rPr>
                <w:rFonts w:ascii="Times New Roman" w:hAnsi="Times New Roman" w:cs="Times New Roman"/>
                <w:sz w:val="30"/>
                <w:szCs w:val="30"/>
                <w:lang w:val="fr-BE"/>
              </w:rPr>
              <w:t xml:space="preserve"> pourcents</w:t>
            </w:r>
          </w:p>
        </w:tc>
        <w:tc>
          <w:tcPr>
            <w:tcW w:w="2913" w:type="dxa"/>
          </w:tcPr>
          <w:p w14:paraId="063D57BD" w14:textId="318ED325" w:rsidR="00001B0F" w:rsidRPr="002F7CAE" w:rsidRDefault="00001B0F" w:rsidP="00ED117C">
            <w:pPr>
              <w:jc w:val="both"/>
              <w:rPr>
                <w:rFonts w:ascii="Times New Roman" w:hAnsi="Times New Roman" w:cs="Times New Roman"/>
                <w:sz w:val="30"/>
                <w:szCs w:val="30"/>
                <w:lang w:val="fr-BE"/>
              </w:rPr>
            </w:pPr>
            <w:r w:rsidRPr="002F7CAE">
              <w:rPr>
                <w:rFonts w:ascii="Times New Roman" w:hAnsi="Times New Roman" w:cs="Times New Roman"/>
                <w:sz w:val="30"/>
                <w:szCs w:val="30"/>
                <w:lang w:val="fr-BE"/>
              </w:rPr>
              <w:t>12</w:t>
            </w:r>
            <w:r w:rsidR="002D37CA" w:rsidRPr="002F7CAE">
              <w:rPr>
                <w:rFonts w:ascii="Times New Roman" w:hAnsi="Times New Roman" w:cs="Times New Roman"/>
                <w:sz w:val="30"/>
                <w:szCs w:val="30"/>
                <w:lang w:val="fr-BE"/>
              </w:rPr>
              <w:t>.</w:t>
            </w:r>
            <w:r w:rsidR="0067407F" w:rsidRPr="002F7CAE">
              <w:rPr>
                <w:rFonts w:ascii="Times New Roman" w:hAnsi="Times New Roman" w:cs="Times New Roman"/>
                <w:sz w:val="30"/>
                <w:szCs w:val="30"/>
                <w:lang w:val="fr-BE"/>
              </w:rPr>
              <w:t>2</w:t>
            </w:r>
            <w:r w:rsidR="00BB67C5" w:rsidRPr="002F7CAE">
              <w:rPr>
                <w:rFonts w:ascii="Times New Roman" w:hAnsi="Times New Roman" w:cs="Times New Roman"/>
                <w:sz w:val="30"/>
                <w:szCs w:val="30"/>
                <w:lang w:val="fr-BE"/>
              </w:rPr>
              <w:t>1</w:t>
            </w:r>
            <w:r w:rsidR="002D37CA" w:rsidRPr="002F7CAE">
              <w:rPr>
                <w:rFonts w:ascii="Times New Roman" w:hAnsi="Times New Roman" w:cs="Times New Roman"/>
                <w:sz w:val="30"/>
                <w:szCs w:val="30"/>
                <w:lang w:val="fr-BE"/>
              </w:rPr>
              <w:t xml:space="preserve"> pourcents</w:t>
            </w:r>
          </w:p>
        </w:tc>
      </w:tr>
    </w:tbl>
    <w:p w14:paraId="0CCB3EF4" w14:textId="77777777" w:rsidR="00544BE0" w:rsidRDefault="00544BE0" w:rsidP="00ED117C">
      <w:pPr>
        <w:jc w:val="both"/>
        <w:rPr>
          <w:rStyle w:val="Marquedecommentaire"/>
        </w:rPr>
      </w:pPr>
    </w:p>
    <w:p w14:paraId="522C74A9" w14:textId="19E97DD0" w:rsidR="00D7379C" w:rsidRDefault="004467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ces chiffres, il ressort qu’une </w:t>
      </w:r>
      <w:r w:rsidR="00741921" w:rsidRPr="00741921">
        <w:rPr>
          <w:rFonts w:ascii="Times New Roman" w:hAnsi="Times New Roman" w:cs="Times New Roman"/>
          <w:sz w:val="30"/>
          <w:szCs w:val="30"/>
          <w:lang w:val="fr-BE"/>
        </w:rPr>
        <w:t xml:space="preserve">plus grande proportion de collaborateurs </w:t>
      </w:r>
      <w:r w:rsidR="0092430B">
        <w:rPr>
          <w:rFonts w:ascii="Times New Roman" w:hAnsi="Times New Roman" w:cs="Times New Roman"/>
          <w:sz w:val="30"/>
          <w:szCs w:val="30"/>
          <w:lang w:val="fr-BE"/>
        </w:rPr>
        <w:t>en situation de</w:t>
      </w:r>
      <w:r w:rsidR="00741921" w:rsidRPr="00741921">
        <w:rPr>
          <w:rFonts w:ascii="Times New Roman" w:hAnsi="Times New Roman" w:cs="Times New Roman"/>
          <w:sz w:val="30"/>
          <w:szCs w:val="30"/>
          <w:lang w:val="fr-BE"/>
        </w:rPr>
        <w:t xml:space="preserve"> handicap exerce une fonction de niveau D.</w:t>
      </w:r>
    </w:p>
    <w:p w14:paraId="7307F501" w14:textId="2BB9702F" w:rsidR="00396D5E" w:rsidRDefault="00396D5E">
      <w:pPr>
        <w:rPr>
          <w:rFonts w:ascii="Times New Roman" w:hAnsi="Times New Roman" w:cs="Times New Roman"/>
          <w:sz w:val="30"/>
          <w:szCs w:val="30"/>
          <w:lang w:val="fr-BE"/>
        </w:rPr>
      </w:pPr>
      <w:r>
        <w:rPr>
          <w:rFonts w:ascii="Times New Roman" w:hAnsi="Times New Roman" w:cs="Times New Roman"/>
          <w:sz w:val="30"/>
          <w:szCs w:val="30"/>
          <w:lang w:val="fr-BE"/>
        </w:rPr>
        <w:br w:type="page"/>
      </w:r>
    </w:p>
    <w:p w14:paraId="75EE4BA0" w14:textId="7730F6CC" w:rsidR="004D3AF9" w:rsidRDefault="004A3627" w:rsidP="00D7379C">
      <w:pPr>
        <w:pStyle w:val="Titre2"/>
        <w:spacing w:after="240"/>
        <w:jc w:val="both"/>
        <w:rPr>
          <w:rFonts w:ascii="Times New Roman" w:hAnsi="Times New Roman" w:cs="Times New Roman"/>
          <w:color w:val="auto"/>
          <w:sz w:val="32"/>
          <w:szCs w:val="32"/>
          <w:lang w:val="fr-BE"/>
        </w:rPr>
      </w:pPr>
      <w:bookmarkStart w:id="11" w:name="_Toc83820672"/>
      <w:r>
        <w:rPr>
          <w:rFonts w:ascii="Times New Roman" w:hAnsi="Times New Roman" w:cs="Times New Roman"/>
          <w:color w:val="auto"/>
          <w:sz w:val="32"/>
          <w:szCs w:val="32"/>
          <w:lang w:val="fr-BE"/>
        </w:rPr>
        <w:lastRenderedPageBreak/>
        <w:t xml:space="preserve">Chiffre </w:t>
      </w:r>
      <w:r w:rsidR="00E71F6C">
        <w:rPr>
          <w:rFonts w:ascii="Times New Roman" w:hAnsi="Times New Roman" w:cs="Times New Roman"/>
          <w:color w:val="auto"/>
          <w:sz w:val="32"/>
          <w:szCs w:val="32"/>
          <w:lang w:val="fr-BE"/>
        </w:rPr>
        <w:t>3</w:t>
      </w:r>
      <w:r>
        <w:rPr>
          <w:rFonts w:ascii="Times New Roman" w:hAnsi="Times New Roman" w:cs="Times New Roman"/>
          <w:color w:val="auto"/>
          <w:sz w:val="32"/>
          <w:szCs w:val="32"/>
          <w:lang w:val="fr-BE"/>
        </w:rPr>
        <w:t xml:space="preserve"> : </w:t>
      </w:r>
      <w:r w:rsidR="004B3704">
        <w:rPr>
          <w:rFonts w:ascii="Times New Roman" w:hAnsi="Times New Roman" w:cs="Times New Roman"/>
          <w:color w:val="auto"/>
          <w:sz w:val="32"/>
          <w:szCs w:val="32"/>
          <w:lang w:val="fr-BE"/>
        </w:rPr>
        <w:t>la répartition des</w:t>
      </w:r>
      <w:r w:rsidR="004D3AF9" w:rsidRPr="004D3AF9">
        <w:rPr>
          <w:rFonts w:ascii="Times New Roman" w:hAnsi="Times New Roman" w:cs="Times New Roman"/>
          <w:color w:val="auto"/>
          <w:sz w:val="32"/>
          <w:szCs w:val="32"/>
          <w:lang w:val="fr-BE"/>
        </w:rPr>
        <w:t xml:space="preserve"> </w:t>
      </w:r>
      <w:r w:rsidR="004D3AF9" w:rsidRPr="002C2362">
        <w:rPr>
          <w:rFonts w:ascii="Times New Roman" w:hAnsi="Times New Roman" w:cs="Times New Roman"/>
          <w:color w:val="auto"/>
          <w:sz w:val="32"/>
          <w:szCs w:val="32"/>
          <w:lang w:val="fr-BE"/>
        </w:rPr>
        <w:t xml:space="preserve">collaborateurs </w:t>
      </w:r>
      <w:r w:rsidR="004D3AF9">
        <w:rPr>
          <w:rFonts w:ascii="Times New Roman" w:hAnsi="Times New Roman" w:cs="Times New Roman"/>
          <w:color w:val="auto"/>
          <w:sz w:val="32"/>
          <w:szCs w:val="32"/>
          <w:lang w:val="fr-BE"/>
        </w:rPr>
        <w:t>en situation de</w:t>
      </w:r>
      <w:r w:rsidR="004D3AF9" w:rsidRPr="002C2362">
        <w:rPr>
          <w:rFonts w:ascii="Times New Roman" w:hAnsi="Times New Roman" w:cs="Times New Roman"/>
          <w:color w:val="auto"/>
          <w:sz w:val="32"/>
          <w:szCs w:val="32"/>
          <w:lang w:val="fr-BE"/>
        </w:rPr>
        <w:t xml:space="preserve"> handicap et au sein de l’effectif total</w:t>
      </w:r>
      <w:r w:rsidR="004D3AF9">
        <w:rPr>
          <w:rFonts w:ascii="Times New Roman" w:hAnsi="Times New Roman" w:cs="Times New Roman"/>
          <w:color w:val="auto"/>
          <w:sz w:val="32"/>
          <w:szCs w:val="32"/>
          <w:lang w:val="fr-BE"/>
        </w:rPr>
        <w:t xml:space="preserve"> par catégorie d’âge.</w:t>
      </w:r>
      <w:bookmarkEnd w:id="11"/>
      <w:r w:rsidR="004D3AF9">
        <w:rPr>
          <w:rFonts w:ascii="Times New Roman" w:hAnsi="Times New Roman" w:cs="Times New Roman"/>
          <w:color w:val="auto"/>
          <w:sz w:val="32"/>
          <w:szCs w:val="32"/>
          <w:lang w:val="fr-BE"/>
        </w:rPr>
        <w:t xml:space="preserve"> </w:t>
      </w:r>
    </w:p>
    <w:p w14:paraId="549C7718" w14:textId="6716EF7C" w:rsidR="002C2362" w:rsidRPr="004D3AF9" w:rsidRDefault="009C0C5C" w:rsidP="004D3AF9">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 xml:space="preserve">Veuillez trouver ci-dessous le tableau portant sur ces données. </w:t>
      </w:r>
      <w:r w:rsidR="00741921" w:rsidRPr="004D3AF9">
        <w:rPr>
          <w:rFonts w:ascii="Times New Roman" w:hAnsi="Times New Roman" w:cs="Times New Roman"/>
          <w:sz w:val="30"/>
          <w:szCs w:val="30"/>
          <w:lang w:val="fr-BE"/>
        </w:rPr>
        <w:t xml:space="preserve">Tableau comparatif de la répartition par catégorie d’âge des collaborateurs </w:t>
      </w:r>
      <w:r w:rsidR="0092430B" w:rsidRPr="004D3AF9">
        <w:rPr>
          <w:rFonts w:ascii="Times New Roman" w:hAnsi="Times New Roman" w:cs="Times New Roman"/>
          <w:sz w:val="30"/>
          <w:szCs w:val="30"/>
          <w:lang w:val="fr-BE"/>
        </w:rPr>
        <w:t>en situation de</w:t>
      </w:r>
      <w:r w:rsidR="00741921" w:rsidRPr="004D3AF9">
        <w:rPr>
          <w:rFonts w:ascii="Times New Roman" w:hAnsi="Times New Roman" w:cs="Times New Roman"/>
          <w:sz w:val="30"/>
          <w:szCs w:val="30"/>
          <w:lang w:val="fr-BE"/>
        </w:rPr>
        <w:t xml:space="preserve"> handicap et au sein de l’effectif total</w:t>
      </w:r>
      <w:r w:rsidR="00F41DEB" w:rsidRPr="004D3AF9">
        <w:rPr>
          <w:rFonts w:ascii="Times New Roman" w:hAnsi="Times New Roman" w:cs="Times New Roman"/>
          <w:sz w:val="30"/>
          <w:szCs w:val="30"/>
          <w:lang w:val="fr-BE"/>
        </w:rPr>
        <w:t>.</w:t>
      </w:r>
    </w:p>
    <w:tbl>
      <w:tblPr>
        <w:tblStyle w:val="Grilledutableau"/>
        <w:tblW w:w="0" w:type="auto"/>
        <w:tblLook w:val="04A0" w:firstRow="1" w:lastRow="0" w:firstColumn="1" w:lastColumn="0" w:noHBand="0" w:noVBand="1"/>
      </w:tblPr>
      <w:tblGrid>
        <w:gridCol w:w="2263"/>
        <w:gridCol w:w="3886"/>
        <w:gridCol w:w="2913"/>
      </w:tblGrid>
      <w:tr w:rsidR="00C830A9" w:rsidRPr="00296271" w14:paraId="341544CE" w14:textId="77777777" w:rsidTr="006A1B11">
        <w:tc>
          <w:tcPr>
            <w:tcW w:w="2263" w:type="dxa"/>
          </w:tcPr>
          <w:p w14:paraId="266ED093" w14:textId="7CA0BC25" w:rsidR="00C830A9" w:rsidRPr="004D3AF9" w:rsidRDefault="008D2845" w:rsidP="00D7379C">
            <w:pPr>
              <w:spacing w:after="240"/>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 xml:space="preserve">Colonne 1 </w:t>
            </w:r>
            <w:r w:rsidR="00C830A9" w:rsidRPr="004D3AF9">
              <w:rPr>
                <w:rFonts w:ascii="Times New Roman" w:hAnsi="Times New Roman" w:cs="Times New Roman"/>
                <w:sz w:val="30"/>
                <w:szCs w:val="30"/>
                <w:lang w:val="fr-BE"/>
              </w:rPr>
              <w:t>Catégorie d’âge</w:t>
            </w:r>
          </w:p>
        </w:tc>
        <w:tc>
          <w:tcPr>
            <w:tcW w:w="3886" w:type="dxa"/>
          </w:tcPr>
          <w:p w14:paraId="0444518D" w14:textId="448F14AD" w:rsidR="00C830A9" w:rsidRPr="004D3AF9" w:rsidRDefault="008D2845" w:rsidP="00D7379C">
            <w:pPr>
              <w:spacing w:after="240"/>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 xml:space="preserve">Colonne 2 </w:t>
            </w:r>
            <w:r w:rsidR="00C830A9" w:rsidRPr="004D3AF9">
              <w:rPr>
                <w:rFonts w:ascii="Times New Roman" w:hAnsi="Times New Roman" w:cs="Times New Roman"/>
                <w:sz w:val="30"/>
                <w:szCs w:val="30"/>
                <w:lang w:val="fr-BE"/>
              </w:rPr>
              <w:t xml:space="preserve">Proportion des collaborateurs </w:t>
            </w:r>
            <w:r w:rsidR="009373F8" w:rsidRPr="004D3AF9">
              <w:rPr>
                <w:rFonts w:ascii="Times New Roman" w:hAnsi="Times New Roman" w:cs="Times New Roman"/>
                <w:sz w:val="30"/>
                <w:szCs w:val="30"/>
                <w:lang w:val="fr-BE"/>
              </w:rPr>
              <w:t>en situation de</w:t>
            </w:r>
            <w:r w:rsidR="00C830A9" w:rsidRPr="004D3AF9">
              <w:rPr>
                <w:rFonts w:ascii="Times New Roman" w:hAnsi="Times New Roman" w:cs="Times New Roman"/>
                <w:sz w:val="30"/>
                <w:szCs w:val="30"/>
                <w:lang w:val="fr-BE"/>
              </w:rPr>
              <w:t xml:space="preserve"> handicap</w:t>
            </w:r>
          </w:p>
        </w:tc>
        <w:tc>
          <w:tcPr>
            <w:tcW w:w="2913" w:type="dxa"/>
          </w:tcPr>
          <w:p w14:paraId="4BF93FE6" w14:textId="11650C4F" w:rsidR="00C830A9" w:rsidRPr="004D3AF9" w:rsidRDefault="008D2845" w:rsidP="00D7379C">
            <w:pPr>
              <w:spacing w:after="240"/>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 xml:space="preserve">Colonne 3 </w:t>
            </w:r>
            <w:r w:rsidR="00C830A9" w:rsidRPr="004D3AF9">
              <w:rPr>
                <w:rFonts w:ascii="Times New Roman" w:hAnsi="Times New Roman" w:cs="Times New Roman"/>
                <w:sz w:val="30"/>
                <w:szCs w:val="30"/>
                <w:lang w:val="fr-BE"/>
              </w:rPr>
              <w:t>Proportion dans l’effectif total</w:t>
            </w:r>
          </w:p>
        </w:tc>
      </w:tr>
      <w:tr w:rsidR="00C830A9" w14:paraId="1070F5F8" w14:textId="77777777" w:rsidTr="006A1B11">
        <w:tc>
          <w:tcPr>
            <w:tcW w:w="2263" w:type="dxa"/>
          </w:tcPr>
          <w:p w14:paraId="2EFD5C0B" w14:textId="77777777" w:rsidR="00C830A9" w:rsidRPr="004D3AF9" w:rsidRDefault="00C830A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Les plus de 65 ans</w:t>
            </w:r>
          </w:p>
        </w:tc>
        <w:tc>
          <w:tcPr>
            <w:tcW w:w="3886" w:type="dxa"/>
          </w:tcPr>
          <w:p w14:paraId="48C0D73B" w14:textId="6E388B45" w:rsidR="00C830A9" w:rsidRPr="004D3AF9" w:rsidRDefault="00824680"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1.2</w:t>
            </w:r>
            <w:r w:rsidR="00B937B3" w:rsidRPr="004D3AF9">
              <w:rPr>
                <w:rFonts w:ascii="Times New Roman" w:hAnsi="Times New Roman" w:cs="Times New Roman"/>
                <w:sz w:val="30"/>
                <w:szCs w:val="30"/>
                <w:lang w:val="fr-BE"/>
              </w:rPr>
              <w:t>3</w:t>
            </w:r>
            <w:r w:rsidR="00BB4FA5" w:rsidRPr="004D3AF9">
              <w:rPr>
                <w:rFonts w:ascii="Times New Roman" w:hAnsi="Times New Roman" w:cs="Times New Roman"/>
                <w:sz w:val="30"/>
                <w:szCs w:val="30"/>
                <w:lang w:val="fr-BE"/>
              </w:rPr>
              <w:t xml:space="preserve"> pourcent</w:t>
            </w:r>
          </w:p>
        </w:tc>
        <w:tc>
          <w:tcPr>
            <w:tcW w:w="2913" w:type="dxa"/>
          </w:tcPr>
          <w:p w14:paraId="290DC5FB" w14:textId="4B207D7C" w:rsidR="00C830A9" w:rsidRPr="004D3AF9" w:rsidRDefault="00C335A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0</w:t>
            </w:r>
            <w:r w:rsidR="00BB4FA5" w:rsidRPr="004D3AF9">
              <w:rPr>
                <w:rFonts w:ascii="Times New Roman" w:hAnsi="Times New Roman" w:cs="Times New Roman"/>
                <w:sz w:val="30"/>
                <w:szCs w:val="30"/>
                <w:lang w:val="fr-BE"/>
              </w:rPr>
              <w:t>.</w:t>
            </w:r>
            <w:r w:rsidR="00303A79" w:rsidRPr="004D3AF9">
              <w:rPr>
                <w:rFonts w:ascii="Times New Roman" w:hAnsi="Times New Roman" w:cs="Times New Roman"/>
                <w:sz w:val="30"/>
                <w:szCs w:val="30"/>
                <w:lang w:val="fr-BE"/>
              </w:rPr>
              <w:t>4</w:t>
            </w:r>
            <w:r w:rsidR="00757096" w:rsidRPr="004D3AF9">
              <w:rPr>
                <w:rFonts w:ascii="Times New Roman" w:hAnsi="Times New Roman" w:cs="Times New Roman"/>
                <w:sz w:val="30"/>
                <w:szCs w:val="30"/>
                <w:lang w:val="fr-BE"/>
              </w:rPr>
              <w:t>8</w:t>
            </w:r>
            <w:r w:rsidR="00BB4FA5" w:rsidRPr="004D3AF9">
              <w:rPr>
                <w:rFonts w:ascii="Times New Roman" w:hAnsi="Times New Roman" w:cs="Times New Roman"/>
                <w:sz w:val="30"/>
                <w:szCs w:val="30"/>
                <w:lang w:val="fr-BE"/>
              </w:rPr>
              <w:t xml:space="preserve"> pourcent</w:t>
            </w:r>
          </w:p>
        </w:tc>
      </w:tr>
      <w:tr w:rsidR="00C830A9" w14:paraId="5D2B85BE" w14:textId="77777777" w:rsidTr="006A1B11">
        <w:tc>
          <w:tcPr>
            <w:tcW w:w="2263" w:type="dxa"/>
          </w:tcPr>
          <w:p w14:paraId="5898DF05" w14:textId="2C3788EE" w:rsidR="00C830A9" w:rsidRPr="004D3AF9" w:rsidRDefault="00C830A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Les 60</w:t>
            </w:r>
            <w:r w:rsidR="00FA25D0" w:rsidRPr="004D3AF9">
              <w:rPr>
                <w:rFonts w:ascii="Times New Roman" w:hAnsi="Times New Roman" w:cs="Times New Roman"/>
                <w:sz w:val="30"/>
                <w:szCs w:val="30"/>
                <w:lang w:val="fr-BE"/>
              </w:rPr>
              <w:t xml:space="preserve"> à </w:t>
            </w:r>
            <w:r w:rsidRPr="004D3AF9">
              <w:rPr>
                <w:rFonts w:ascii="Times New Roman" w:hAnsi="Times New Roman" w:cs="Times New Roman"/>
                <w:sz w:val="30"/>
                <w:szCs w:val="30"/>
                <w:lang w:val="fr-BE"/>
              </w:rPr>
              <w:t>64 ans</w:t>
            </w:r>
          </w:p>
        </w:tc>
        <w:tc>
          <w:tcPr>
            <w:tcW w:w="3886" w:type="dxa"/>
          </w:tcPr>
          <w:p w14:paraId="7BB097EE" w14:textId="13848E53" w:rsidR="00C830A9" w:rsidRPr="004D3AF9" w:rsidRDefault="00CB6DB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2</w:t>
            </w:r>
            <w:r w:rsidR="00E27191" w:rsidRPr="004D3AF9">
              <w:rPr>
                <w:rFonts w:ascii="Times New Roman" w:hAnsi="Times New Roman" w:cs="Times New Roman"/>
                <w:sz w:val="30"/>
                <w:szCs w:val="30"/>
                <w:lang w:val="fr-BE"/>
              </w:rPr>
              <w:t>1.</w:t>
            </w:r>
            <w:r w:rsidR="00B937B3" w:rsidRPr="004D3AF9">
              <w:rPr>
                <w:rFonts w:ascii="Times New Roman" w:hAnsi="Times New Roman" w:cs="Times New Roman"/>
                <w:sz w:val="30"/>
                <w:szCs w:val="30"/>
                <w:lang w:val="fr-BE"/>
              </w:rPr>
              <w:t>9</w:t>
            </w:r>
            <w:r w:rsidR="00BB4FA5" w:rsidRPr="004D3AF9">
              <w:rPr>
                <w:rFonts w:ascii="Times New Roman" w:hAnsi="Times New Roman" w:cs="Times New Roman"/>
                <w:sz w:val="30"/>
                <w:szCs w:val="30"/>
                <w:lang w:val="fr-BE"/>
              </w:rPr>
              <w:t xml:space="preserve"> pourcents</w:t>
            </w:r>
          </w:p>
        </w:tc>
        <w:tc>
          <w:tcPr>
            <w:tcW w:w="2913" w:type="dxa"/>
          </w:tcPr>
          <w:p w14:paraId="40C192DA" w14:textId="37D4E642" w:rsidR="00C830A9" w:rsidRPr="004D3AF9" w:rsidRDefault="00CB6DB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11.</w:t>
            </w:r>
            <w:r w:rsidR="00AA1B44" w:rsidRPr="004D3AF9">
              <w:rPr>
                <w:rFonts w:ascii="Times New Roman" w:hAnsi="Times New Roman" w:cs="Times New Roman"/>
                <w:sz w:val="30"/>
                <w:szCs w:val="30"/>
                <w:lang w:val="fr-BE"/>
              </w:rPr>
              <w:t>44</w:t>
            </w:r>
            <w:r w:rsidR="00BB4FA5" w:rsidRPr="004D3AF9">
              <w:rPr>
                <w:rFonts w:ascii="Times New Roman" w:hAnsi="Times New Roman" w:cs="Times New Roman"/>
                <w:sz w:val="30"/>
                <w:szCs w:val="30"/>
                <w:lang w:val="fr-BE"/>
              </w:rPr>
              <w:t xml:space="preserve"> pourcents</w:t>
            </w:r>
          </w:p>
        </w:tc>
      </w:tr>
      <w:tr w:rsidR="00C830A9" w14:paraId="3F28624A" w14:textId="77777777" w:rsidTr="006A1B11">
        <w:tc>
          <w:tcPr>
            <w:tcW w:w="2263" w:type="dxa"/>
          </w:tcPr>
          <w:p w14:paraId="69B6ADFA" w14:textId="439E7F7B" w:rsidR="00C830A9" w:rsidRPr="004D3AF9" w:rsidRDefault="00C830A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Les 55</w:t>
            </w:r>
            <w:r w:rsidR="00FA25D0" w:rsidRPr="004D3AF9">
              <w:rPr>
                <w:rFonts w:ascii="Times New Roman" w:hAnsi="Times New Roman" w:cs="Times New Roman"/>
                <w:sz w:val="30"/>
                <w:szCs w:val="30"/>
                <w:lang w:val="fr-BE"/>
              </w:rPr>
              <w:t xml:space="preserve"> à </w:t>
            </w:r>
            <w:r w:rsidRPr="004D3AF9">
              <w:rPr>
                <w:rFonts w:ascii="Times New Roman" w:hAnsi="Times New Roman" w:cs="Times New Roman"/>
                <w:sz w:val="30"/>
                <w:szCs w:val="30"/>
                <w:lang w:val="fr-BE"/>
              </w:rPr>
              <w:t>59 ans</w:t>
            </w:r>
          </w:p>
        </w:tc>
        <w:tc>
          <w:tcPr>
            <w:tcW w:w="3886" w:type="dxa"/>
          </w:tcPr>
          <w:p w14:paraId="203D3580" w14:textId="17BFF63E" w:rsidR="00C830A9" w:rsidRPr="004D3AF9" w:rsidRDefault="00C335A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2</w:t>
            </w:r>
            <w:r w:rsidR="00F81323" w:rsidRPr="004D3AF9">
              <w:rPr>
                <w:rFonts w:ascii="Times New Roman" w:hAnsi="Times New Roman" w:cs="Times New Roman"/>
                <w:sz w:val="30"/>
                <w:szCs w:val="30"/>
                <w:lang w:val="fr-BE"/>
              </w:rPr>
              <w:t>1.</w:t>
            </w:r>
            <w:r w:rsidR="003F7A01" w:rsidRPr="004D3AF9">
              <w:rPr>
                <w:rFonts w:ascii="Times New Roman" w:hAnsi="Times New Roman" w:cs="Times New Roman"/>
                <w:sz w:val="30"/>
                <w:szCs w:val="30"/>
                <w:lang w:val="fr-BE"/>
              </w:rPr>
              <w:t>4</w:t>
            </w:r>
            <w:r w:rsidR="00F81323" w:rsidRPr="004D3AF9">
              <w:rPr>
                <w:rFonts w:ascii="Times New Roman" w:hAnsi="Times New Roman" w:cs="Times New Roman"/>
                <w:sz w:val="30"/>
                <w:szCs w:val="30"/>
                <w:lang w:val="fr-BE"/>
              </w:rPr>
              <w:t>4</w:t>
            </w:r>
            <w:r w:rsidR="00BB4FA5" w:rsidRPr="004D3AF9">
              <w:rPr>
                <w:rFonts w:ascii="Times New Roman" w:hAnsi="Times New Roman" w:cs="Times New Roman"/>
                <w:sz w:val="30"/>
                <w:szCs w:val="30"/>
                <w:lang w:val="fr-BE"/>
              </w:rPr>
              <w:t xml:space="preserve"> pourcents</w:t>
            </w:r>
          </w:p>
        </w:tc>
        <w:tc>
          <w:tcPr>
            <w:tcW w:w="2913" w:type="dxa"/>
          </w:tcPr>
          <w:p w14:paraId="673A35A1" w14:textId="43480300" w:rsidR="00C830A9" w:rsidRPr="004D3AF9" w:rsidRDefault="00FA6E50"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1</w:t>
            </w:r>
            <w:r w:rsidR="00AA1B44" w:rsidRPr="004D3AF9">
              <w:rPr>
                <w:rFonts w:ascii="Times New Roman" w:hAnsi="Times New Roman" w:cs="Times New Roman"/>
                <w:sz w:val="30"/>
                <w:szCs w:val="30"/>
                <w:lang w:val="fr-BE"/>
              </w:rPr>
              <w:t>6.47</w:t>
            </w:r>
            <w:r w:rsidR="00BB4FA5" w:rsidRPr="004D3AF9">
              <w:rPr>
                <w:rFonts w:ascii="Times New Roman" w:hAnsi="Times New Roman" w:cs="Times New Roman"/>
                <w:sz w:val="30"/>
                <w:szCs w:val="30"/>
                <w:lang w:val="fr-BE"/>
              </w:rPr>
              <w:t xml:space="preserve"> pourcents</w:t>
            </w:r>
          </w:p>
        </w:tc>
      </w:tr>
      <w:tr w:rsidR="00C830A9" w14:paraId="4B410227" w14:textId="77777777" w:rsidTr="006A1B11">
        <w:tc>
          <w:tcPr>
            <w:tcW w:w="2263" w:type="dxa"/>
          </w:tcPr>
          <w:p w14:paraId="0B4F93F1" w14:textId="226DEB6A" w:rsidR="00C830A9" w:rsidRPr="004D3AF9" w:rsidRDefault="00C830A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Les 50</w:t>
            </w:r>
            <w:r w:rsidR="00FA25D0" w:rsidRPr="004D3AF9">
              <w:rPr>
                <w:rFonts w:ascii="Times New Roman" w:hAnsi="Times New Roman" w:cs="Times New Roman"/>
                <w:sz w:val="30"/>
                <w:szCs w:val="30"/>
                <w:lang w:val="fr-BE"/>
              </w:rPr>
              <w:t xml:space="preserve"> à </w:t>
            </w:r>
            <w:r w:rsidRPr="004D3AF9">
              <w:rPr>
                <w:rFonts w:ascii="Times New Roman" w:hAnsi="Times New Roman" w:cs="Times New Roman"/>
                <w:sz w:val="30"/>
                <w:szCs w:val="30"/>
                <w:lang w:val="fr-BE"/>
              </w:rPr>
              <w:t xml:space="preserve">54 ans </w:t>
            </w:r>
          </w:p>
        </w:tc>
        <w:tc>
          <w:tcPr>
            <w:tcW w:w="3886" w:type="dxa"/>
          </w:tcPr>
          <w:p w14:paraId="06EB3CFA" w14:textId="267754A2" w:rsidR="00C830A9" w:rsidRPr="004D3AF9" w:rsidRDefault="00C335A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1</w:t>
            </w:r>
            <w:r w:rsidR="00D34374" w:rsidRPr="004D3AF9">
              <w:rPr>
                <w:rFonts w:ascii="Times New Roman" w:hAnsi="Times New Roman" w:cs="Times New Roman"/>
                <w:sz w:val="30"/>
                <w:szCs w:val="30"/>
                <w:lang w:val="fr-BE"/>
              </w:rPr>
              <w:t>8.</w:t>
            </w:r>
            <w:r w:rsidR="003F7A01" w:rsidRPr="004D3AF9">
              <w:rPr>
                <w:rFonts w:ascii="Times New Roman" w:hAnsi="Times New Roman" w:cs="Times New Roman"/>
                <w:sz w:val="30"/>
                <w:szCs w:val="30"/>
                <w:lang w:val="fr-BE"/>
              </w:rPr>
              <w:t>68</w:t>
            </w:r>
            <w:r w:rsidR="00BB4FA5" w:rsidRPr="004D3AF9">
              <w:rPr>
                <w:rFonts w:ascii="Times New Roman" w:hAnsi="Times New Roman" w:cs="Times New Roman"/>
                <w:sz w:val="30"/>
                <w:szCs w:val="30"/>
                <w:lang w:val="fr-BE"/>
              </w:rPr>
              <w:t xml:space="preserve"> pourcents</w:t>
            </w:r>
          </w:p>
        </w:tc>
        <w:tc>
          <w:tcPr>
            <w:tcW w:w="2913" w:type="dxa"/>
          </w:tcPr>
          <w:p w14:paraId="098EEDAF" w14:textId="2C3ACE32" w:rsidR="00C830A9" w:rsidRPr="004D3AF9" w:rsidRDefault="00FA6E50"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1</w:t>
            </w:r>
            <w:r w:rsidR="00AA1B44" w:rsidRPr="004D3AF9">
              <w:rPr>
                <w:rFonts w:ascii="Times New Roman" w:hAnsi="Times New Roman" w:cs="Times New Roman"/>
                <w:sz w:val="30"/>
                <w:szCs w:val="30"/>
                <w:lang w:val="fr-BE"/>
              </w:rPr>
              <w:t>5.19</w:t>
            </w:r>
            <w:r w:rsidR="00BB4FA5" w:rsidRPr="004D3AF9">
              <w:rPr>
                <w:rFonts w:ascii="Times New Roman" w:hAnsi="Times New Roman" w:cs="Times New Roman"/>
                <w:sz w:val="30"/>
                <w:szCs w:val="30"/>
                <w:lang w:val="fr-BE"/>
              </w:rPr>
              <w:t xml:space="preserve"> pourcents</w:t>
            </w:r>
          </w:p>
        </w:tc>
      </w:tr>
      <w:tr w:rsidR="00C830A9" w14:paraId="614DBB1F" w14:textId="77777777" w:rsidTr="006A1B11">
        <w:tc>
          <w:tcPr>
            <w:tcW w:w="2263" w:type="dxa"/>
          </w:tcPr>
          <w:p w14:paraId="17FC791F" w14:textId="02DF0E2F" w:rsidR="00C830A9" w:rsidRPr="004D3AF9" w:rsidRDefault="00C830A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Les 45</w:t>
            </w:r>
            <w:r w:rsidR="00FA25D0" w:rsidRPr="004D3AF9">
              <w:rPr>
                <w:rFonts w:ascii="Times New Roman" w:hAnsi="Times New Roman" w:cs="Times New Roman"/>
                <w:sz w:val="30"/>
                <w:szCs w:val="30"/>
                <w:lang w:val="fr-BE"/>
              </w:rPr>
              <w:t xml:space="preserve"> à </w:t>
            </w:r>
            <w:r w:rsidRPr="004D3AF9">
              <w:rPr>
                <w:rFonts w:ascii="Times New Roman" w:hAnsi="Times New Roman" w:cs="Times New Roman"/>
                <w:sz w:val="30"/>
                <w:szCs w:val="30"/>
                <w:lang w:val="fr-BE"/>
              </w:rPr>
              <w:t>49 ans</w:t>
            </w:r>
          </w:p>
        </w:tc>
        <w:tc>
          <w:tcPr>
            <w:tcW w:w="3886" w:type="dxa"/>
          </w:tcPr>
          <w:p w14:paraId="4BBF63C4" w14:textId="0AD80B6A" w:rsidR="00C830A9" w:rsidRPr="004D3AF9" w:rsidRDefault="00C335A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10</w:t>
            </w:r>
            <w:r w:rsidR="00BB4FA5" w:rsidRPr="004D3AF9">
              <w:rPr>
                <w:rFonts w:ascii="Times New Roman" w:hAnsi="Times New Roman" w:cs="Times New Roman"/>
                <w:sz w:val="30"/>
                <w:szCs w:val="30"/>
                <w:lang w:val="fr-BE"/>
              </w:rPr>
              <w:t>.</w:t>
            </w:r>
            <w:r w:rsidR="003F7A01" w:rsidRPr="004D3AF9">
              <w:rPr>
                <w:rFonts w:ascii="Times New Roman" w:hAnsi="Times New Roman" w:cs="Times New Roman"/>
                <w:sz w:val="30"/>
                <w:szCs w:val="30"/>
                <w:lang w:val="fr-BE"/>
              </w:rPr>
              <w:t>41</w:t>
            </w:r>
            <w:r w:rsidR="00BB4FA5" w:rsidRPr="004D3AF9">
              <w:rPr>
                <w:rFonts w:ascii="Times New Roman" w:hAnsi="Times New Roman" w:cs="Times New Roman"/>
                <w:sz w:val="30"/>
                <w:szCs w:val="30"/>
                <w:lang w:val="fr-BE"/>
              </w:rPr>
              <w:t xml:space="preserve"> pourcents</w:t>
            </w:r>
          </w:p>
        </w:tc>
        <w:tc>
          <w:tcPr>
            <w:tcW w:w="2913" w:type="dxa"/>
          </w:tcPr>
          <w:p w14:paraId="08633750" w14:textId="4C3E73FC" w:rsidR="00C830A9" w:rsidRPr="004D3AF9" w:rsidRDefault="00FA6E50"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1</w:t>
            </w:r>
            <w:r w:rsidR="00C125B1" w:rsidRPr="004D3AF9">
              <w:rPr>
                <w:rFonts w:ascii="Times New Roman" w:hAnsi="Times New Roman" w:cs="Times New Roman"/>
                <w:sz w:val="30"/>
                <w:szCs w:val="30"/>
                <w:lang w:val="fr-BE"/>
              </w:rPr>
              <w:t>2.</w:t>
            </w:r>
            <w:r w:rsidR="00AA1B44" w:rsidRPr="004D3AF9">
              <w:rPr>
                <w:rFonts w:ascii="Times New Roman" w:hAnsi="Times New Roman" w:cs="Times New Roman"/>
                <w:sz w:val="30"/>
                <w:szCs w:val="30"/>
                <w:lang w:val="fr-BE"/>
              </w:rPr>
              <w:t>6</w:t>
            </w:r>
            <w:r w:rsidR="00C125B1" w:rsidRPr="004D3AF9">
              <w:rPr>
                <w:rFonts w:ascii="Times New Roman" w:hAnsi="Times New Roman" w:cs="Times New Roman"/>
                <w:sz w:val="30"/>
                <w:szCs w:val="30"/>
                <w:lang w:val="fr-BE"/>
              </w:rPr>
              <w:t>3</w:t>
            </w:r>
            <w:r w:rsidR="00BB4FA5" w:rsidRPr="004D3AF9">
              <w:rPr>
                <w:rFonts w:ascii="Times New Roman" w:hAnsi="Times New Roman" w:cs="Times New Roman"/>
                <w:sz w:val="30"/>
                <w:szCs w:val="30"/>
                <w:lang w:val="fr-BE"/>
              </w:rPr>
              <w:t xml:space="preserve"> pourcents</w:t>
            </w:r>
          </w:p>
        </w:tc>
      </w:tr>
      <w:tr w:rsidR="00C830A9" w14:paraId="59B3BCFB" w14:textId="77777777" w:rsidTr="006A1B11">
        <w:tc>
          <w:tcPr>
            <w:tcW w:w="2263" w:type="dxa"/>
          </w:tcPr>
          <w:p w14:paraId="7E1083E7" w14:textId="3446485E" w:rsidR="00C830A9" w:rsidRPr="004D3AF9" w:rsidRDefault="00C830A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Les 40</w:t>
            </w:r>
            <w:r w:rsidR="00FA25D0" w:rsidRPr="004D3AF9">
              <w:rPr>
                <w:rFonts w:ascii="Times New Roman" w:hAnsi="Times New Roman" w:cs="Times New Roman"/>
                <w:sz w:val="30"/>
                <w:szCs w:val="30"/>
                <w:lang w:val="fr-BE"/>
              </w:rPr>
              <w:t xml:space="preserve"> à </w:t>
            </w:r>
            <w:r w:rsidRPr="004D3AF9">
              <w:rPr>
                <w:rFonts w:ascii="Times New Roman" w:hAnsi="Times New Roman" w:cs="Times New Roman"/>
                <w:sz w:val="30"/>
                <w:szCs w:val="30"/>
                <w:lang w:val="fr-BE"/>
              </w:rPr>
              <w:t>44 ans</w:t>
            </w:r>
          </w:p>
        </w:tc>
        <w:tc>
          <w:tcPr>
            <w:tcW w:w="3886" w:type="dxa"/>
          </w:tcPr>
          <w:p w14:paraId="5AA1277B" w14:textId="6EF08F06" w:rsidR="00C830A9" w:rsidRPr="004D3AF9" w:rsidRDefault="00C335A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1</w:t>
            </w:r>
            <w:r w:rsidR="003F7A01" w:rsidRPr="004D3AF9">
              <w:rPr>
                <w:rFonts w:ascii="Times New Roman" w:hAnsi="Times New Roman" w:cs="Times New Roman"/>
                <w:sz w:val="30"/>
                <w:szCs w:val="30"/>
                <w:lang w:val="fr-BE"/>
              </w:rPr>
              <w:t>1.03</w:t>
            </w:r>
            <w:r w:rsidR="00BB4FA5" w:rsidRPr="004D3AF9">
              <w:rPr>
                <w:rFonts w:ascii="Times New Roman" w:hAnsi="Times New Roman" w:cs="Times New Roman"/>
                <w:sz w:val="30"/>
                <w:szCs w:val="30"/>
                <w:lang w:val="fr-BE"/>
              </w:rPr>
              <w:t xml:space="preserve"> pourcents</w:t>
            </w:r>
          </w:p>
        </w:tc>
        <w:tc>
          <w:tcPr>
            <w:tcW w:w="2913" w:type="dxa"/>
          </w:tcPr>
          <w:p w14:paraId="73748F8B" w14:textId="314837D7" w:rsidR="00C830A9" w:rsidRPr="004D3AF9" w:rsidRDefault="00FA6E50"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12</w:t>
            </w:r>
            <w:r w:rsidR="00BB4FA5" w:rsidRPr="004D3AF9">
              <w:rPr>
                <w:rFonts w:ascii="Times New Roman" w:hAnsi="Times New Roman" w:cs="Times New Roman"/>
                <w:sz w:val="30"/>
                <w:szCs w:val="30"/>
                <w:lang w:val="fr-BE"/>
              </w:rPr>
              <w:t>.</w:t>
            </w:r>
            <w:r w:rsidR="00A06515" w:rsidRPr="004D3AF9">
              <w:rPr>
                <w:rFonts w:ascii="Times New Roman" w:hAnsi="Times New Roman" w:cs="Times New Roman"/>
                <w:sz w:val="30"/>
                <w:szCs w:val="30"/>
                <w:lang w:val="fr-BE"/>
              </w:rPr>
              <w:t>2</w:t>
            </w:r>
            <w:r w:rsidR="00C125B1" w:rsidRPr="004D3AF9">
              <w:rPr>
                <w:rFonts w:ascii="Times New Roman" w:hAnsi="Times New Roman" w:cs="Times New Roman"/>
                <w:sz w:val="30"/>
                <w:szCs w:val="30"/>
                <w:lang w:val="fr-BE"/>
              </w:rPr>
              <w:t>3</w:t>
            </w:r>
            <w:r w:rsidR="00BB4FA5" w:rsidRPr="004D3AF9">
              <w:rPr>
                <w:rFonts w:ascii="Times New Roman" w:hAnsi="Times New Roman" w:cs="Times New Roman"/>
                <w:sz w:val="30"/>
                <w:szCs w:val="30"/>
                <w:lang w:val="fr-BE"/>
              </w:rPr>
              <w:t xml:space="preserve"> pourcents</w:t>
            </w:r>
          </w:p>
        </w:tc>
      </w:tr>
      <w:tr w:rsidR="00C830A9" w14:paraId="157B0F12" w14:textId="77777777" w:rsidTr="006A1B11">
        <w:tc>
          <w:tcPr>
            <w:tcW w:w="2263" w:type="dxa"/>
          </w:tcPr>
          <w:p w14:paraId="5F65E231" w14:textId="41F9FFF2" w:rsidR="00C830A9" w:rsidRPr="004D3AF9" w:rsidRDefault="00C830A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Les 35</w:t>
            </w:r>
            <w:r w:rsidR="00FA25D0" w:rsidRPr="004D3AF9">
              <w:rPr>
                <w:rFonts w:ascii="Times New Roman" w:hAnsi="Times New Roman" w:cs="Times New Roman"/>
                <w:sz w:val="30"/>
                <w:szCs w:val="30"/>
                <w:lang w:val="fr-BE"/>
              </w:rPr>
              <w:t xml:space="preserve"> à </w:t>
            </w:r>
            <w:r w:rsidRPr="004D3AF9">
              <w:rPr>
                <w:rFonts w:ascii="Times New Roman" w:hAnsi="Times New Roman" w:cs="Times New Roman"/>
                <w:sz w:val="30"/>
                <w:szCs w:val="30"/>
                <w:lang w:val="fr-BE"/>
              </w:rPr>
              <w:t>39 ans</w:t>
            </w:r>
          </w:p>
        </w:tc>
        <w:tc>
          <w:tcPr>
            <w:tcW w:w="3886" w:type="dxa"/>
          </w:tcPr>
          <w:p w14:paraId="62A3590D" w14:textId="5967B524" w:rsidR="00C830A9" w:rsidRPr="004D3AF9" w:rsidRDefault="00C335A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8</w:t>
            </w:r>
            <w:r w:rsidR="00BB4FA5" w:rsidRPr="004D3AF9">
              <w:rPr>
                <w:rFonts w:ascii="Times New Roman" w:hAnsi="Times New Roman" w:cs="Times New Roman"/>
                <w:sz w:val="30"/>
                <w:szCs w:val="30"/>
                <w:lang w:val="fr-BE"/>
              </w:rPr>
              <w:t>.</w:t>
            </w:r>
            <w:r w:rsidR="003F7A01" w:rsidRPr="004D3AF9">
              <w:rPr>
                <w:rFonts w:ascii="Times New Roman" w:hAnsi="Times New Roman" w:cs="Times New Roman"/>
                <w:sz w:val="30"/>
                <w:szCs w:val="30"/>
                <w:lang w:val="fr-BE"/>
              </w:rPr>
              <w:t>58</w:t>
            </w:r>
            <w:r w:rsidR="00BB4FA5" w:rsidRPr="004D3AF9">
              <w:rPr>
                <w:rFonts w:ascii="Times New Roman" w:hAnsi="Times New Roman" w:cs="Times New Roman"/>
                <w:sz w:val="30"/>
                <w:szCs w:val="30"/>
                <w:lang w:val="fr-BE"/>
              </w:rPr>
              <w:t xml:space="preserve"> pourcents</w:t>
            </w:r>
          </w:p>
        </w:tc>
        <w:tc>
          <w:tcPr>
            <w:tcW w:w="2913" w:type="dxa"/>
          </w:tcPr>
          <w:p w14:paraId="2F9C2D1A" w14:textId="50A60EF3" w:rsidR="00C830A9" w:rsidRPr="004D3AF9" w:rsidRDefault="00FA6E50"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1</w:t>
            </w:r>
            <w:r w:rsidR="00A06515" w:rsidRPr="004D3AF9">
              <w:rPr>
                <w:rFonts w:ascii="Times New Roman" w:hAnsi="Times New Roman" w:cs="Times New Roman"/>
                <w:sz w:val="30"/>
                <w:szCs w:val="30"/>
                <w:lang w:val="fr-BE"/>
              </w:rPr>
              <w:t>2.13</w:t>
            </w:r>
            <w:r w:rsidR="00BB4FA5" w:rsidRPr="004D3AF9">
              <w:rPr>
                <w:rFonts w:ascii="Times New Roman" w:hAnsi="Times New Roman" w:cs="Times New Roman"/>
                <w:sz w:val="30"/>
                <w:szCs w:val="30"/>
                <w:lang w:val="fr-BE"/>
              </w:rPr>
              <w:t xml:space="preserve"> pourcents</w:t>
            </w:r>
          </w:p>
        </w:tc>
      </w:tr>
      <w:tr w:rsidR="00C830A9" w14:paraId="06F106EA" w14:textId="77777777" w:rsidTr="006A1B11">
        <w:tc>
          <w:tcPr>
            <w:tcW w:w="2263" w:type="dxa"/>
          </w:tcPr>
          <w:p w14:paraId="2CFDEA1A" w14:textId="117DFDB2" w:rsidR="00C830A9" w:rsidRPr="004D3AF9" w:rsidRDefault="00C830A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Les 30</w:t>
            </w:r>
            <w:r w:rsidR="00FA25D0" w:rsidRPr="004D3AF9">
              <w:rPr>
                <w:rFonts w:ascii="Times New Roman" w:hAnsi="Times New Roman" w:cs="Times New Roman"/>
                <w:sz w:val="30"/>
                <w:szCs w:val="30"/>
                <w:lang w:val="fr-BE"/>
              </w:rPr>
              <w:t xml:space="preserve"> à </w:t>
            </w:r>
            <w:r w:rsidRPr="004D3AF9">
              <w:rPr>
                <w:rFonts w:ascii="Times New Roman" w:hAnsi="Times New Roman" w:cs="Times New Roman"/>
                <w:sz w:val="30"/>
                <w:szCs w:val="30"/>
                <w:lang w:val="fr-BE"/>
              </w:rPr>
              <w:t>34 ans</w:t>
            </w:r>
          </w:p>
        </w:tc>
        <w:tc>
          <w:tcPr>
            <w:tcW w:w="3886" w:type="dxa"/>
          </w:tcPr>
          <w:p w14:paraId="240AA2A4" w14:textId="43476F68" w:rsidR="00C830A9" w:rsidRPr="004D3AF9" w:rsidRDefault="00E34485"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4.</w:t>
            </w:r>
            <w:r w:rsidR="00D17C18" w:rsidRPr="004D3AF9">
              <w:rPr>
                <w:rFonts w:ascii="Times New Roman" w:hAnsi="Times New Roman" w:cs="Times New Roman"/>
                <w:sz w:val="30"/>
                <w:szCs w:val="30"/>
                <w:lang w:val="fr-BE"/>
              </w:rPr>
              <w:t>29</w:t>
            </w:r>
            <w:r w:rsidR="00BB4FA5" w:rsidRPr="004D3AF9">
              <w:rPr>
                <w:rFonts w:ascii="Times New Roman" w:hAnsi="Times New Roman" w:cs="Times New Roman"/>
                <w:sz w:val="30"/>
                <w:szCs w:val="30"/>
                <w:lang w:val="fr-BE"/>
              </w:rPr>
              <w:t xml:space="preserve"> pourcents</w:t>
            </w:r>
          </w:p>
        </w:tc>
        <w:tc>
          <w:tcPr>
            <w:tcW w:w="2913" w:type="dxa"/>
          </w:tcPr>
          <w:p w14:paraId="470E3416" w14:textId="3072BB76" w:rsidR="00C830A9" w:rsidRPr="004D3AF9" w:rsidRDefault="00A06515"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9.28</w:t>
            </w:r>
            <w:r w:rsidR="00BB4FA5" w:rsidRPr="004D3AF9">
              <w:rPr>
                <w:rFonts w:ascii="Times New Roman" w:hAnsi="Times New Roman" w:cs="Times New Roman"/>
                <w:sz w:val="30"/>
                <w:szCs w:val="30"/>
                <w:lang w:val="fr-BE"/>
              </w:rPr>
              <w:t xml:space="preserve"> pourcents</w:t>
            </w:r>
          </w:p>
        </w:tc>
      </w:tr>
      <w:tr w:rsidR="00C830A9" w14:paraId="60B13946" w14:textId="77777777" w:rsidTr="006A1B11">
        <w:tc>
          <w:tcPr>
            <w:tcW w:w="2263" w:type="dxa"/>
          </w:tcPr>
          <w:p w14:paraId="67A2E718" w14:textId="059A36B5" w:rsidR="00C830A9" w:rsidRPr="004D3AF9" w:rsidRDefault="00C830A9"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Les 25</w:t>
            </w:r>
            <w:r w:rsidR="00FA25D0" w:rsidRPr="004D3AF9">
              <w:rPr>
                <w:rFonts w:ascii="Times New Roman" w:hAnsi="Times New Roman" w:cs="Times New Roman"/>
                <w:sz w:val="30"/>
                <w:szCs w:val="30"/>
                <w:lang w:val="fr-BE"/>
              </w:rPr>
              <w:t xml:space="preserve"> à </w:t>
            </w:r>
            <w:r w:rsidRPr="004D3AF9">
              <w:rPr>
                <w:rFonts w:ascii="Times New Roman" w:hAnsi="Times New Roman" w:cs="Times New Roman"/>
                <w:sz w:val="30"/>
                <w:szCs w:val="30"/>
                <w:lang w:val="fr-BE"/>
              </w:rPr>
              <w:t>29 ans</w:t>
            </w:r>
          </w:p>
        </w:tc>
        <w:tc>
          <w:tcPr>
            <w:tcW w:w="3886" w:type="dxa"/>
          </w:tcPr>
          <w:p w14:paraId="6F886460" w14:textId="0DC2A206" w:rsidR="00C830A9" w:rsidRPr="004D3AF9" w:rsidRDefault="00565527"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1.9</w:t>
            </w:r>
            <w:r w:rsidR="00D17C18" w:rsidRPr="004D3AF9">
              <w:rPr>
                <w:rFonts w:ascii="Times New Roman" w:hAnsi="Times New Roman" w:cs="Times New Roman"/>
                <w:sz w:val="30"/>
                <w:szCs w:val="30"/>
                <w:lang w:val="fr-BE"/>
              </w:rPr>
              <w:t>9</w:t>
            </w:r>
            <w:r w:rsidR="00BB4FA5" w:rsidRPr="004D3AF9">
              <w:rPr>
                <w:rFonts w:ascii="Times New Roman" w:hAnsi="Times New Roman" w:cs="Times New Roman"/>
                <w:sz w:val="30"/>
                <w:szCs w:val="30"/>
                <w:lang w:val="fr-BE"/>
              </w:rPr>
              <w:t xml:space="preserve"> pourcent</w:t>
            </w:r>
          </w:p>
        </w:tc>
        <w:tc>
          <w:tcPr>
            <w:tcW w:w="2913" w:type="dxa"/>
          </w:tcPr>
          <w:p w14:paraId="5E7F9CDA" w14:textId="58326CE9" w:rsidR="00C830A9" w:rsidRPr="004D3AF9" w:rsidRDefault="009A4231" w:rsidP="00ED117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7.07</w:t>
            </w:r>
            <w:r w:rsidR="00BB4FA5" w:rsidRPr="004D3AF9">
              <w:rPr>
                <w:rFonts w:ascii="Times New Roman" w:hAnsi="Times New Roman" w:cs="Times New Roman"/>
                <w:sz w:val="30"/>
                <w:szCs w:val="30"/>
                <w:lang w:val="fr-BE"/>
              </w:rPr>
              <w:t xml:space="preserve"> pourcents</w:t>
            </w:r>
          </w:p>
        </w:tc>
      </w:tr>
      <w:tr w:rsidR="00C830A9" w14:paraId="327480A3" w14:textId="77777777" w:rsidTr="006A1B11">
        <w:tc>
          <w:tcPr>
            <w:tcW w:w="2263" w:type="dxa"/>
          </w:tcPr>
          <w:p w14:paraId="09EF29B8" w14:textId="576B3B5C" w:rsidR="00C830A9" w:rsidRPr="004D3AF9" w:rsidRDefault="00C830A9" w:rsidP="00D7379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Les 18</w:t>
            </w:r>
            <w:r w:rsidR="00FA25D0" w:rsidRPr="004D3AF9">
              <w:rPr>
                <w:rFonts w:ascii="Times New Roman" w:hAnsi="Times New Roman" w:cs="Times New Roman"/>
                <w:sz w:val="30"/>
                <w:szCs w:val="30"/>
                <w:lang w:val="fr-BE"/>
              </w:rPr>
              <w:t xml:space="preserve"> à </w:t>
            </w:r>
            <w:r w:rsidRPr="004D3AF9">
              <w:rPr>
                <w:rFonts w:ascii="Times New Roman" w:hAnsi="Times New Roman" w:cs="Times New Roman"/>
                <w:sz w:val="30"/>
                <w:szCs w:val="30"/>
                <w:lang w:val="fr-BE"/>
              </w:rPr>
              <w:t>24 ans</w:t>
            </w:r>
          </w:p>
        </w:tc>
        <w:tc>
          <w:tcPr>
            <w:tcW w:w="3886" w:type="dxa"/>
          </w:tcPr>
          <w:p w14:paraId="372031EA" w14:textId="1E39122B" w:rsidR="00C830A9" w:rsidRPr="004D3AF9" w:rsidRDefault="00C335A9" w:rsidP="00D7379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0</w:t>
            </w:r>
            <w:r w:rsidR="00BB4FA5" w:rsidRPr="004D3AF9">
              <w:rPr>
                <w:rFonts w:ascii="Times New Roman" w:hAnsi="Times New Roman" w:cs="Times New Roman"/>
                <w:sz w:val="30"/>
                <w:szCs w:val="30"/>
                <w:lang w:val="fr-BE"/>
              </w:rPr>
              <w:t>.</w:t>
            </w:r>
            <w:r w:rsidRPr="004D3AF9">
              <w:rPr>
                <w:rFonts w:ascii="Times New Roman" w:hAnsi="Times New Roman" w:cs="Times New Roman"/>
                <w:sz w:val="30"/>
                <w:szCs w:val="30"/>
                <w:lang w:val="fr-BE"/>
              </w:rPr>
              <w:t>4</w:t>
            </w:r>
            <w:r w:rsidR="00D51302" w:rsidRPr="004D3AF9">
              <w:rPr>
                <w:rFonts w:ascii="Times New Roman" w:hAnsi="Times New Roman" w:cs="Times New Roman"/>
                <w:sz w:val="30"/>
                <w:szCs w:val="30"/>
                <w:lang w:val="fr-BE"/>
              </w:rPr>
              <w:t>6</w:t>
            </w:r>
            <w:r w:rsidR="00BB4FA5" w:rsidRPr="004D3AF9">
              <w:rPr>
                <w:rFonts w:ascii="Times New Roman" w:hAnsi="Times New Roman" w:cs="Times New Roman"/>
                <w:sz w:val="30"/>
                <w:szCs w:val="30"/>
                <w:lang w:val="fr-BE"/>
              </w:rPr>
              <w:t xml:space="preserve"> pourcent</w:t>
            </w:r>
          </w:p>
        </w:tc>
        <w:tc>
          <w:tcPr>
            <w:tcW w:w="2913" w:type="dxa"/>
          </w:tcPr>
          <w:p w14:paraId="6927AF14" w14:textId="58F482FD" w:rsidR="00C830A9" w:rsidRPr="004D3AF9" w:rsidRDefault="009A4231" w:rsidP="00D7379C">
            <w:pPr>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3.08</w:t>
            </w:r>
            <w:r w:rsidR="00BB4FA5" w:rsidRPr="004D3AF9">
              <w:rPr>
                <w:rFonts w:ascii="Times New Roman" w:hAnsi="Times New Roman" w:cs="Times New Roman"/>
                <w:sz w:val="30"/>
                <w:szCs w:val="30"/>
                <w:lang w:val="fr-BE"/>
              </w:rPr>
              <w:t xml:space="preserve"> pourcent</w:t>
            </w:r>
          </w:p>
        </w:tc>
      </w:tr>
    </w:tbl>
    <w:p w14:paraId="3CC774B7" w14:textId="2C78EDFE" w:rsidR="00396D5E" w:rsidRDefault="00FE0FD9" w:rsidP="00544F52">
      <w:pPr>
        <w:spacing w:before="240"/>
        <w:jc w:val="both"/>
        <w:rPr>
          <w:rFonts w:ascii="Times New Roman" w:hAnsi="Times New Roman" w:cs="Times New Roman"/>
          <w:sz w:val="30"/>
          <w:szCs w:val="30"/>
          <w:lang w:val="fr-BE"/>
        </w:rPr>
      </w:pPr>
      <w:r w:rsidRPr="002C2362">
        <w:rPr>
          <w:rFonts w:ascii="Times New Roman" w:hAnsi="Times New Roman" w:cs="Times New Roman"/>
          <w:sz w:val="30"/>
          <w:szCs w:val="30"/>
          <w:lang w:val="fr-BE"/>
        </w:rPr>
        <w:t>Il ressort donc de ces chiffres que le pourcentage de collaborateurs en situation de handicap âgés de 55 ans ou plus est de 44</w:t>
      </w:r>
      <w:r w:rsidR="009E3688">
        <w:rPr>
          <w:rFonts w:ascii="Times New Roman" w:hAnsi="Times New Roman" w:cs="Times New Roman"/>
          <w:sz w:val="30"/>
          <w:szCs w:val="30"/>
          <w:lang w:val="fr-BE"/>
        </w:rPr>
        <w:t>.</w:t>
      </w:r>
      <w:r w:rsidR="00CB74CD">
        <w:rPr>
          <w:rFonts w:ascii="Times New Roman" w:hAnsi="Times New Roman" w:cs="Times New Roman"/>
          <w:sz w:val="30"/>
          <w:szCs w:val="30"/>
          <w:lang w:val="fr-BE"/>
        </w:rPr>
        <w:t>5</w:t>
      </w:r>
      <w:r w:rsidR="00200856">
        <w:rPr>
          <w:rFonts w:ascii="Times New Roman" w:hAnsi="Times New Roman" w:cs="Times New Roman"/>
          <w:sz w:val="30"/>
          <w:szCs w:val="30"/>
          <w:lang w:val="fr-BE"/>
        </w:rPr>
        <w:t>7</w:t>
      </w:r>
      <w:r w:rsidR="00E71F6C">
        <w:rPr>
          <w:rFonts w:ascii="Times New Roman" w:hAnsi="Times New Roman" w:cs="Times New Roman"/>
          <w:sz w:val="30"/>
          <w:szCs w:val="30"/>
          <w:lang w:val="fr-BE"/>
        </w:rPr>
        <w:t xml:space="preserve"> </w:t>
      </w:r>
      <w:r w:rsidR="009E3688">
        <w:rPr>
          <w:rFonts w:ascii="Times New Roman" w:hAnsi="Times New Roman" w:cs="Times New Roman"/>
          <w:sz w:val="30"/>
          <w:szCs w:val="30"/>
          <w:lang w:val="fr-BE"/>
        </w:rPr>
        <w:t>pourcents</w:t>
      </w:r>
      <w:r w:rsidRPr="002C2362">
        <w:rPr>
          <w:rFonts w:ascii="Times New Roman" w:hAnsi="Times New Roman" w:cs="Times New Roman"/>
          <w:sz w:val="30"/>
          <w:szCs w:val="30"/>
          <w:lang w:val="fr-BE"/>
        </w:rPr>
        <w:t>.</w:t>
      </w:r>
      <w:r w:rsidRPr="00FE0FD9">
        <w:rPr>
          <w:rFonts w:ascii="Times New Roman" w:hAnsi="Times New Roman" w:cs="Times New Roman"/>
          <w:sz w:val="30"/>
          <w:szCs w:val="30"/>
          <w:lang w:val="fr-BE"/>
        </w:rPr>
        <w:t xml:space="preserve"> </w:t>
      </w:r>
      <w:r w:rsidR="00396D5E">
        <w:rPr>
          <w:rFonts w:ascii="Times New Roman" w:hAnsi="Times New Roman" w:cs="Times New Roman"/>
          <w:sz w:val="30"/>
          <w:szCs w:val="30"/>
          <w:lang w:val="fr-BE"/>
        </w:rPr>
        <w:br w:type="page"/>
      </w:r>
    </w:p>
    <w:p w14:paraId="6E77F745" w14:textId="1BFAB6E1" w:rsidR="00660C02" w:rsidRDefault="00FD51A0" w:rsidP="00A05F5A">
      <w:pPr>
        <w:pStyle w:val="Titre2"/>
        <w:spacing w:before="240" w:after="240"/>
        <w:jc w:val="both"/>
        <w:rPr>
          <w:rFonts w:ascii="Times New Roman" w:eastAsiaTheme="minorHAnsi" w:hAnsi="Times New Roman" w:cs="Times New Roman"/>
          <w:color w:val="auto"/>
          <w:sz w:val="32"/>
          <w:szCs w:val="32"/>
          <w:lang w:val="fr-BE"/>
        </w:rPr>
      </w:pPr>
      <w:bookmarkStart w:id="12" w:name="_Toc83820673"/>
      <w:r>
        <w:rPr>
          <w:rFonts w:ascii="Times New Roman" w:hAnsi="Times New Roman" w:cs="Times New Roman"/>
          <w:color w:val="auto"/>
          <w:sz w:val="32"/>
          <w:szCs w:val="32"/>
          <w:lang w:val="fr-BE"/>
        </w:rPr>
        <w:lastRenderedPageBreak/>
        <w:t xml:space="preserve">Chiffre </w:t>
      </w:r>
      <w:r w:rsidR="00E71F6C">
        <w:rPr>
          <w:rFonts w:ascii="Times New Roman" w:hAnsi="Times New Roman" w:cs="Times New Roman"/>
          <w:color w:val="auto"/>
          <w:sz w:val="32"/>
          <w:szCs w:val="32"/>
          <w:lang w:val="fr-BE"/>
        </w:rPr>
        <w:t>4</w:t>
      </w:r>
      <w:r>
        <w:rPr>
          <w:rFonts w:ascii="Times New Roman" w:hAnsi="Times New Roman" w:cs="Times New Roman"/>
          <w:color w:val="auto"/>
          <w:sz w:val="32"/>
          <w:szCs w:val="32"/>
          <w:lang w:val="fr-BE"/>
        </w:rPr>
        <w:t xml:space="preserve"> : </w:t>
      </w:r>
      <w:r w:rsidR="00660C02">
        <w:rPr>
          <w:rFonts w:ascii="Times New Roman" w:hAnsi="Times New Roman" w:cs="Times New Roman"/>
          <w:color w:val="auto"/>
          <w:sz w:val="32"/>
          <w:szCs w:val="32"/>
          <w:lang w:val="fr-BE"/>
        </w:rPr>
        <w:t xml:space="preserve">la répartition </w:t>
      </w:r>
      <w:r w:rsidR="00660C02" w:rsidRPr="002C2362">
        <w:rPr>
          <w:rFonts w:ascii="Times New Roman" w:hAnsi="Times New Roman" w:cs="Times New Roman"/>
          <w:color w:val="auto"/>
          <w:sz w:val="32"/>
          <w:szCs w:val="32"/>
          <w:lang w:val="fr-BE"/>
        </w:rPr>
        <w:t xml:space="preserve">par statut des collaborateurs </w:t>
      </w:r>
      <w:r w:rsidR="00660C02">
        <w:rPr>
          <w:rFonts w:ascii="Times New Roman" w:hAnsi="Times New Roman" w:cs="Times New Roman"/>
          <w:color w:val="auto"/>
          <w:sz w:val="32"/>
          <w:szCs w:val="32"/>
          <w:lang w:val="fr-BE"/>
        </w:rPr>
        <w:t>en situation de</w:t>
      </w:r>
      <w:r w:rsidR="00660C02" w:rsidRPr="002C2362">
        <w:rPr>
          <w:rFonts w:ascii="Times New Roman" w:hAnsi="Times New Roman" w:cs="Times New Roman"/>
          <w:color w:val="auto"/>
          <w:sz w:val="32"/>
          <w:szCs w:val="32"/>
          <w:lang w:val="fr-BE"/>
        </w:rPr>
        <w:t xml:space="preserve"> handicap et au sein de l’effectif total</w:t>
      </w:r>
      <w:bookmarkEnd w:id="12"/>
      <w:r w:rsidR="00660C02" w:rsidRPr="002C2362">
        <w:rPr>
          <w:rFonts w:ascii="Times New Roman" w:hAnsi="Times New Roman" w:cs="Times New Roman"/>
          <w:color w:val="auto"/>
          <w:sz w:val="32"/>
          <w:szCs w:val="32"/>
          <w:lang w:val="fr-BE"/>
        </w:rPr>
        <w:t> </w:t>
      </w:r>
      <w:r w:rsidR="00660C02">
        <w:rPr>
          <w:rFonts w:ascii="Times New Roman" w:eastAsiaTheme="minorHAnsi" w:hAnsi="Times New Roman" w:cs="Times New Roman"/>
          <w:color w:val="auto"/>
          <w:sz w:val="32"/>
          <w:szCs w:val="32"/>
          <w:lang w:val="fr-BE"/>
        </w:rPr>
        <w:t xml:space="preserve"> </w:t>
      </w:r>
    </w:p>
    <w:p w14:paraId="5738A57C" w14:textId="3C27D5D6" w:rsidR="002C2362" w:rsidRPr="00660C02" w:rsidRDefault="009C0C5C" w:rsidP="00660C02">
      <w:pPr>
        <w:spacing w:after="240"/>
        <w:jc w:val="both"/>
        <w:rPr>
          <w:rFonts w:ascii="Times New Roman" w:hAnsi="Times New Roman" w:cs="Times New Roman"/>
          <w:sz w:val="30"/>
          <w:szCs w:val="30"/>
          <w:lang w:val="fr-BE"/>
        </w:rPr>
      </w:pPr>
      <w:r w:rsidRPr="00660C02">
        <w:rPr>
          <w:rFonts w:ascii="Times New Roman" w:hAnsi="Times New Roman" w:cs="Times New Roman"/>
          <w:sz w:val="30"/>
          <w:szCs w:val="30"/>
          <w:lang w:val="fr-BE"/>
        </w:rPr>
        <w:t xml:space="preserve">Veuillez trouver ci-dessous le tableau portant sur ces données. </w:t>
      </w:r>
      <w:r w:rsidR="00084B2B" w:rsidRPr="00660C02">
        <w:rPr>
          <w:rFonts w:ascii="Times New Roman" w:hAnsi="Times New Roman" w:cs="Times New Roman"/>
          <w:sz w:val="30"/>
          <w:szCs w:val="30"/>
          <w:lang w:val="fr-BE"/>
        </w:rPr>
        <w:t xml:space="preserve">Tableau comparatif de la répartition par statut des collaborateurs </w:t>
      </w:r>
      <w:r w:rsidR="0092430B" w:rsidRPr="00660C02">
        <w:rPr>
          <w:rFonts w:ascii="Times New Roman" w:hAnsi="Times New Roman" w:cs="Times New Roman"/>
          <w:sz w:val="30"/>
          <w:szCs w:val="30"/>
          <w:lang w:val="fr-BE"/>
        </w:rPr>
        <w:t>en situation de</w:t>
      </w:r>
      <w:r w:rsidR="00084B2B" w:rsidRPr="00660C02">
        <w:rPr>
          <w:rFonts w:ascii="Times New Roman" w:hAnsi="Times New Roman" w:cs="Times New Roman"/>
          <w:sz w:val="30"/>
          <w:szCs w:val="30"/>
          <w:lang w:val="fr-BE"/>
        </w:rPr>
        <w:t xml:space="preserve"> handicap et au sein de l’effectif total</w:t>
      </w:r>
      <w:r w:rsidR="00660C02" w:rsidRPr="00660C02">
        <w:rPr>
          <w:rFonts w:ascii="Times New Roman" w:hAnsi="Times New Roman" w:cs="Times New Roman"/>
          <w:sz w:val="30"/>
          <w:szCs w:val="30"/>
          <w:lang w:val="fr-BE"/>
        </w:rPr>
        <w:t xml:space="preserve">. </w:t>
      </w:r>
    </w:p>
    <w:p w14:paraId="04116160" w14:textId="32A767AA" w:rsidR="00ED117C" w:rsidRDefault="00ED117C" w:rsidP="00A05F5A">
      <w:pPr>
        <w:spacing w:after="240"/>
        <w:jc w:val="both"/>
        <w:rPr>
          <w:rFonts w:ascii="Times New Roman" w:hAnsi="Times New Roman" w:cs="Times New Roman"/>
          <w:sz w:val="30"/>
          <w:szCs w:val="30"/>
          <w:lang w:val="fr-BE"/>
        </w:rPr>
      </w:pPr>
      <w:r w:rsidRPr="002C2362">
        <w:rPr>
          <w:rFonts w:ascii="Times New Roman" w:hAnsi="Times New Roman" w:cs="Times New Roman"/>
          <w:sz w:val="30"/>
          <w:szCs w:val="30"/>
          <w:lang w:val="fr-BE"/>
        </w:rPr>
        <w:t>Définitions des différents statuts :</w:t>
      </w:r>
      <w:r>
        <w:rPr>
          <w:rFonts w:ascii="Times New Roman" w:hAnsi="Times New Roman" w:cs="Times New Roman"/>
          <w:sz w:val="30"/>
          <w:szCs w:val="30"/>
          <w:lang w:val="fr-BE"/>
        </w:rPr>
        <w:t xml:space="preserve"> </w:t>
      </w:r>
    </w:p>
    <w:p w14:paraId="62370EEB" w14:textId="653D5047" w:rsidR="00ED117C" w:rsidRPr="00ED117C" w:rsidRDefault="00ED117C" w:rsidP="00ED117C">
      <w:pPr>
        <w:pStyle w:val="Pa4"/>
        <w:numPr>
          <w:ilvl w:val="0"/>
          <w:numId w:val="10"/>
        </w:numPr>
        <w:spacing w:after="40"/>
        <w:jc w:val="both"/>
        <w:rPr>
          <w:rFonts w:ascii="Times New Roman" w:hAnsi="Times New Roman" w:cs="Times New Roman"/>
          <w:sz w:val="30"/>
          <w:szCs w:val="30"/>
          <w:lang w:val="fr-BE"/>
        </w:rPr>
      </w:pPr>
      <w:r w:rsidRPr="00ED117C">
        <w:rPr>
          <w:rFonts w:ascii="Times New Roman" w:hAnsi="Times New Roman" w:cs="Times New Roman"/>
          <w:sz w:val="30"/>
          <w:szCs w:val="30"/>
          <w:lang w:val="fr-BE"/>
        </w:rPr>
        <w:t>L’agent statutaire n’a pas de contrat de travail individuel mais est soumis au statut sp</w:t>
      </w:r>
      <w:r w:rsidRPr="00ED117C">
        <w:rPr>
          <w:rFonts w:ascii="Times New Roman" w:hAnsi="Times New Roman" w:cs="Times New Roman" w:hint="eastAsia"/>
          <w:sz w:val="30"/>
          <w:szCs w:val="30"/>
          <w:lang w:val="fr-BE"/>
        </w:rPr>
        <w:t>é</w:t>
      </w:r>
      <w:r w:rsidRPr="00ED117C">
        <w:rPr>
          <w:rFonts w:ascii="Times New Roman" w:hAnsi="Times New Roman" w:cs="Times New Roman"/>
          <w:sz w:val="30"/>
          <w:szCs w:val="30"/>
          <w:lang w:val="fr-BE"/>
        </w:rPr>
        <w:t>cifique des fonctionnaires.</w:t>
      </w:r>
    </w:p>
    <w:p w14:paraId="67AFABD4" w14:textId="1CB60380" w:rsidR="00E34168" w:rsidRPr="00E34168" w:rsidRDefault="00ED117C" w:rsidP="00E34168">
      <w:pPr>
        <w:pStyle w:val="Pa4"/>
        <w:numPr>
          <w:ilvl w:val="0"/>
          <w:numId w:val="10"/>
        </w:numPr>
        <w:spacing w:after="40"/>
        <w:jc w:val="both"/>
        <w:rPr>
          <w:rFonts w:ascii="Times New Roman" w:hAnsi="Times New Roman" w:cs="Times New Roman"/>
          <w:sz w:val="30"/>
          <w:szCs w:val="30"/>
          <w:lang w:val="fr-BE"/>
        </w:rPr>
      </w:pPr>
      <w:r w:rsidRPr="00ED117C">
        <w:rPr>
          <w:rFonts w:ascii="Times New Roman" w:hAnsi="Times New Roman" w:cs="Times New Roman"/>
          <w:sz w:val="30"/>
          <w:szCs w:val="30"/>
          <w:lang w:val="fr-BE"/>
        </w:rPr>
        <w:t>L’agent contractuel est li</w:t>
      </w:r>
      <w:r w:rsidRPr="00ED117C">
        <w:rPr>
          <w:rFonts w:ascii="Times New Roman" w:hAnsi="Times New Roman" w:cs="Times New Roman" w:hint="eastAsia"/>
          <w:sz w:val="30"/>
          <w:szCs w:val="30"/>
          <w:lang w:val="fr-BE"/>
        </w:rPr>
        <w:t>é</w:t>
      </w:r>
      <w:r w:rsidRPr="00ED117C">
        <w:rPr>
          <w:rFonts w:ascii="Times New Roman" w:hAnsi="Times New Roman" w:cs="Times New Roman"/>
          <w:sz w:val="30"/>
          <w:szCs w:val="30"/>
          <w:lang w:val="fr-BE"/>
        </w:rPr>
        <w:t xml:space="preserve"> par un contrat de travail.</w:t>
      </w:r>
    </w:p>
    <w:p w14:paraId="1381E26D" w14:textId="122DE1FD" w:rsidR="00A543EE" w:rsidRPr="00A543EE" w:rsidRDefault="00A543EE" w:rsidP="00A543EE">
      <w:pPr>
        <w:pStyle w:val="Default"/>
        <w:rPr>
          <w:lang w:val="fr-BE"/>
        </w:rPr>
      </w:pPr>
    </w:p>
    <w:tbl>
      <w:tblPr>
        <w:tblStyle w:val="Grilledutableau"/>
        <w:tblW w:w="0" w:type="auto"/>
        <w:tblLook w:val="04A0" w:firstRow="1" w:lastRow="0" w:firstColumn="1" w:lastColumn="0" w:noHBand="0" w:noVBand="1"/>
      </w:tblPr>
      <w:tblGrid>
        <w:gridCol w:w="1616"/>
        <w:gridCol w:w="4354"/>
        <w:gridCol w:w="3092"/>
      </w:tblGrid>
      <w:tr w:rsidR="00084B2B" w:rsidRPr="00296271" w14:paraId="02AEC8F3" w14:textId="77777777" w:rsidTr="00A373C7">
        <w:tc>
          <w:tcPr>
            <w:tcW w:w="1616" w:type="dxa"/>
          </w:tcPr>
          <w:p w14:paraId="0F84932A" w14:textId="7A097E9F" w:rsidR="00084B2B" w:rsidRPr="009373F8" w:rsidRDefault="008D2845" w:rsidP="00ED117C">
            <w:pPr>
              <w:jc w:val="both"/>
              <w:rPr>
                <w:rFonts w:ascii="Times New Roman" w:hAnsi="Times New Roman" w:cs="Times New Roman"/>
                <w:sz w:val="30"/>
                <w:szCs w:val="30"/>
                <w:lang w:val="fr-BE"/>
              </w:rPr>
            </w:pPr>
            <w:r w:rsidRPr="009373F8">
              <w:rPr>
                <w:rFonts w:ascii="Times New Roman" w:hAnsi="Times New Roman" w:cs="Times New Roman"/>
                <w:sz w:val="30"/>
                <w:szCs w:val="30"/>
                <w:lang w:val="fr-BE"/>
              </w:rPr>
              <w:t xml:space="preserve">Colonne 1 </w:t>
            </w:r>
            <w:r w:rsidR="00084B2B" w:rsidRPr="009373F8">
              <w:rPr>
                <w:rFonts w:ascii="Times New Roman" w:hAnsi="Times New Roman" w:cs="Times New Roman"/>
                <w:sz w:val="30"/>
                <w:szCs w:val="30"/>
                <w:lang w:val="fr-BE"/>
              </w:rPr>
              <w:t xml:space="preserve">Statut </w:t>
            </w:r>
          </w:p>
        </w:tc>
        <w:tc>
          <w:tcPr>
            <w:tcW w:w="4354" w:type="dxa"/>
          </w:tcPr>
          <w:p w14:paraId="48CDED0D" w14:textId="16C58CCD" w:rsidR="00084B2B" w:rsidRPr="009373F8" w:rsidRDefault="008D2845" w:rsidP="00ED117C">
            <w:pPr>
              <w:jc w:val="both"/>
              <w:rPr>
                <w:rFonts w:ascii="Times New Roman" w:hAnsi="Times New Roman" w:cs="Times New Roman"/>
                <w:sz w:val="30"/>
                <w:szCs w:val="30"/>
                <w:lang w:val="fr-BE"/>
              </w:rPr>
            </w:pPr>
            <w:r w:rsidRPr="009373F8">
              <w:rPr>
                <w:rFonts w:ascii="Times New Roman" w:hAnsi="Times New Roman" w:cs="Times New Roman"/>
                <w:sz w:val="30"/>
                <w:szCs w:val="30"/>
                <w:lang w:val="fr-BE"/>
              </w:rPr>
              <w:t xml:space="preserve">Colonne 2 </w:t>
            </w:r>
            <w:r w:rsidR="00084B2B" w:rsidRPr="009373F8">
              <w:rPr>
                <w:rFonts w:ascii="Times New Roman" w:hAnsi="Times New Roman" w:cs="Times New Roman"/>
                <w:sz w:val="30"/>
                <w:szCs w:val="30"/>
                <w:lang w:val="fr-BE"/>
              </w:rPr>
              <w:t xml:space="preserve">Pourcentage de l’effectif total des travailleurs </w:t>
            </w:r>
            <w:r w:rsidR="009373F8" w:rsidRPr="009373F8">
              <w:rPr>
                <w:rFonts w:ascii="Times New Roman" w:hAnsi="Times New Roman" w:cs="Times New Roman"/>
                <w:sz w:val="30"/>
                <w:szCs w:val="30"/>
                <w:lang w:val="fr-BE"/>
              </w:rPr>
              <w:t>en situation de</w:t>
            </w:r>
            <w:r w:rsidR="00084B2B" w:rsidRPr="009373F8">
              <w:rPr>
                <w:rFonts w:ascii="Times New Roman" w:hAnsi="Times New Roman" w:cs="Times New Roman"/>
                <w:sz w:val="30"/>
                <w:szCs w:val="30"/>
                <w:lang w:val="fr-BE"/>
              </w:rPr>
              <w:t xml:space="preserve"> handicap</w:t>
            </w:r>
          </w:p>
        </w:tc>
        <w:tc>
          <w:tcPr>
            <w:tcW w:w="3092" w:type="dxa"/>
          </w:tcPr>
          <w:p w14:paraId="6C0E7BC3" w14:textId="55597B78" w:rsidR="00084B2B" w:rsidRPr="009373F8" w:rsidRDefault="008D2845" w:rsidP="00ED117C">
            <w:pPr>
              <w:jc w:val="both"/>
              <w:rPr>
                <w:rFonts w:ascii="Times New Roman" w:hAnsi="Times New Roman" w:cs="Times New Roman"/>
                <w:sz w:val="30"/>
                <w:szCs w:val="30"/>
                <w:lang w:val="fr-BE"/>
              </w:rPr>
            </w:pPr>
            <w:r w:rsidRPr="009373F8">
              <w:rPr>
                <w:rFonts w:ascii="Times New Roman" w:hAnsi="Times New Roman" w:cs="Times New Roman"/>
                <w:sz w:val="30"/>
                <w:szCs w:val="30"/>
                <w:lang w:val="fr-BE"/>
              </w:rPr>
              <w:t xml:space="preserve">Colonne 3 </w:t>
            </w:r>
            <w:r w:rsidR="00084B2B" w:rsidRPr="009373F8">
              <w:rPr>
                <w:rFonts w:ascii="Times New Roman" w:hAnsi="Times New Roman" w:cs="Times New Roman"/>
                <w:sz w:val="30"/>
                <w:szCs w:val="30"/>
                <w:lang w:val="fr-BE"/>
              </w:rPr>
              <w:t xml:space="preserve">Pourcentage de l’effectif total </w:t>
            </w:r>
          </w:p>
        </w:tc>
      </w:tr>
      <w:tr w:rsidR="00084B2B" w14:paraId="753B6EA8" w14:textId="77777777" w:rsidTr="00A373C7">
        <w:tc>
          <w:tcPr>
            <w:tcW w:w="1616" w:type="dxa"/>
          </w:tcPr>
          <w:p w14:paraId="065FD558" w14:textId="71A72A90" w:rsidR="00084B2B" w:rsidRPr="009373F8" w:rsidRDefault="00ED117C" w:rsidP="00ED117C">
            <w:pPr>
              <w:jc w:val="both"/>
              <w:rPr>
                <w:rFonts w:ascii="Times New Roman" w:hAnsi="Times New Roman" w:cs="Times New Roman"/>
                <w:sz w:val="30"/>
                <w:szCs w:val="30"/>
                <w:lang w:val="fr-BE"/>
              </w:rPr>
            </w:pPr>
            <w:r w:rsidRPr="009373F8">
              <w:rPr>
                <w:rFonts w:ascii="Times New Roman" w:hAnsi="Times New Roman" w:cs="Times New Roman"/>
                <w:sz w:val="30"/>
                <w:szCs w:val="30"/>
                <w:lang w:val="fr-BE"/>
              </w:rPr>
              <w:t>Statutaire</w:t>
            </w:r>
          </w:p>
        </w:tc>
        <w:tc>
          <w:tcPr>
            <w:tcW w:w="4354" w:type="dxa"/>
          </w:tcPr>
          <w:p w14:paraId="27C2E7DB" w14:textId="6AB2F574" w:rsidR="00084B2B" w:rsidRPr="009373F8" w:rsidRDefault="00ED117C" w:rsidP="00ED117C">
            <w:pPr>
              <w:jc w:val="both"/>
              <w:rPr>
                <w:rFonts w:ascii="Times New Roman" w:hAnsi="Times New Roman" w:cs="Times New Roman"/>
                <w:sz w:val="30"/>
                <w:szCs w:val="30"/>
                <w:lang w:val="fr-BE"/>
              </w:rPr>
            </w:pPr>
            <w:r w:rsidRPr="009373F8">
              <w:rPr>
                <w:rFonts w:ascii="Times New Roman" w:hAnsi="Times New Roman" w:cs="Times New Roman"/>
                <w:sz w:val="30"/>
                <w:szCs w:val="30"/>
                <w:lang w:val="fr-BE"/>
              </w:rPr>
              <w:t>8</w:t>
            </w:r>
            <w:r w:rsidR="009549F2" w:rsidRPr="009373F8">
              <w:rPr>
                <w:rFonts w:ascii="Times New Roman" w:hAnsi="Times New Roman" w:cs="Times New Roman"/>
                <w:sz w:val="30"/>
                <w:szCs w:val="30"/>
                <w:lang w:val="fr-BE"/>
              </w:rPr>
              <w:t>2.45</w:t>
            </w:r>
            <w:r w:rsidR="00497BC5" w:rsidRPr="009373F8">
              <w:rPr>
                <w:rFonts w:ascii="Times New Roman" w:hAnsi="Times New Roman" w:cs="Times New Roman"/>
                <w:sz w:val="30"/>
                <w:szCs w:val="30"/>
                <w:lang w:val="fr-BE"/>
              </w:rPr>
              <w:t xml:space="preserve"> pourcents</w:t>
            </w:r>
          </w:p>
        </w:tc>
        <w:tc>
          <w:tcPr>
            <w:tcW w:w="3092" w:type="dxa"/>
          </w:tcPr>
          <w:p w14:paraId="258833E4" w14:textId="27EEDC80" w:rsidR="00084B2B" w:rsidRPr="009373F8" w:rsidRDefault="00ED117C" w:rsidP="00ED117C">
            <w:pPr>
              <w:jc w:val="both"/>
              <w:rPr>
                <w:rFonts w:ascii="Times New Roman" w:hAnsi="Times New Roman" w:cs="Times New Roman"/>
                <w:sz w:val="30"/>
                <w:szCs w:val="30"/>
                <w:lang w:val="fr-BE"/>
              </w:rPr>
            </w:pPr>
            <w:r w:rsidRPr="009373F8">
              <w:rPr>
                <w:rFonts w:ascii="Times New Roman" w:hAnsi="Times New Roman" w:cs="Times New Roman"/>
                <w:sz w:val="30"/>
                <w:szCs w:val="30"/>
                <w:lang w:val="fr-BE"/>
              </w:rPr>
              <w:t>7</w:t>
            </w:r>
            <w:r w:rsidR="008F2DD0" w:rsidRPr="009373F8">
              <w:rPr>
                <w:rFonts w:ascii="Times New Roman" w:hAnsi="Times New Roman" w:cs="Times New Roman"/>
                <w:sz w:val="30"/>
                <w:szCs w:val="30"/>
                <w:lang w:val="fr-BE"/>
              </w:rPr>
              <w:t>8.93</w:t>
            </w:r>
            <w:r w:rsidR="00497BC5" w:rsidRPr="009373F8">
              <w:rPr>
                <w:rFonts w:ascii="Times New Roman" w:hAnsi="Times New Roman" w:cs="Times New Roman"/>
                <w:sz w:val="30"/>
                <w:szCs w:val="30"/>
                <w:lang w:val="fr-BE"/>
              </w:rPr>
              <w:t xml:space="preserve"> pourcents</w:t>
            </w:r>
          </w:p>
        </w:tc>
      </w:tr>
      <w:tr w:rsidR="00084B2B" w14:paraId="0869029F" w14:textId="77777777" w:rsidTr="00A373C7">
        <w:tc>
          <w:tcPr>
            <w:tcW w:w="1616" w:type="dxa"/>
          </w:tcPr>
          <w:p w14:paraId="041126DF" w14:textId="137899F4" w:rsidR="00084B2B" w:rsidRPr="009373F8" w:rsidRDefault="00ED117C" w:rsidP="0023752A">
            <w:pPr>
              <w:jc w:val="both"/>
              <w:rPr>
                <w:rFonts w:ascii="Times New Roman" w:hAnsi="Times New Roman" w:cs="Times New Roman"/>
                <w:sz w:val="30"/>
                <w:szCs w:val="30"/>
                <w:lang w:val="fr-BE"/>
              </w:rPr>
            </w:pPr>
            <w:r w:rsidRPr="009373F8">
              <w:rPr>
                <w:rFonts w:ascii="Times New Roman" w:hAnsi="Times New Roman" w:cs="Times New Roman"/>
                <w:sz w:val="30"/>
                <w:szCs w:val="30"/>
                <w:lang w:val="fr-BE"/>
              </w:rPr>
              <w:t>Contractuel</w:t>
            </w:r>
          </w:p>
        </w:tc>
        <w:tc>
          <w:tcPr>
            <w:tcW w:w="4354" w:type="dxa"/>
          </w:tcPr>
          <w:p w14:paraId="3451DF23" w14:textId="24919C8A" w:rsidR="00084B2B" w:rsidRPr="009373F8" w:rsidRDefault="00ED117C" w:rsidP="0023752A">
            <w:pPr>
              <w:jc w:val="both"/>
              <w:rPr>
                <w:rFonts w:ascii="Times New Roman" w:hAnsi="Times New Roman" w:cs="Times New Roman"/>
                <w:sz w:val="30"/>
                <w:szCs w:val="30"/>
                <w:lang w:val="fr-BE"/>
              </w:rPr>
            </w:pPr>
            <w:r w:rsidRPr="009373F8">
              <w:rPr>
                <w:rFonts w:ascii="Times New Roman" w:hAnsi="Times New Roman" w:cs="Times New Roman"/>
                <w:sz w:val="30"/>
                <w:szCs w:val="30"/>
                <w:lang w:val="fr-BE"/>
              </w:rPr>
              <w:t>1</w:t>
            </w:r>
            <w:r w:rsidR="00F84A34" w:rsidRPr="009373F8">
              <w:rPr>
                <w:rFonts w:ascii="Times New Roman" w:hAnsi="Times New Roman" w:cs="Times New Roman"/>
                <w:sz w:val="30"/>
                <w:szCs w:val="30"/>
                <w:lang w:val="fr-BE"/>
              </w:rPr>
              <w:t>7.55</w:t>
            </w:r>
            <w:r w:rsidR="00497BC5" w:rsidRPr="009373F8">
              <w:rPr>
                <w:rFonts w:ascii="Times New Roman" w:hAnsi="Times New Roman" w:cs="Times New Roman"/>
                <w:sz w:val="30"/>
                <w:szCs w:val="30"/>
                <w:lang w:val="fr-BE"/>
              </w:rPr>
              <w:t xml:space="preserve"> pourcents</w:t>
            </w:r>
          </w:p>
        </w:tc>
        <w:tc>
          <w:tcPr>
            <w:tcW w:w="3092" w:type="dxa"/>
          </w:tcPr>
          <w:p w14:paraId="210CF03C" w14:textId="0AAD8344" w:rsidR="00084B2B" w:rsidRPr="009373F8" w:rsidRDefault="00A373C7" w:rsidP="0023752A">
            <w:pPr>
              <w:jc w:val="both"/>
              <w:rPr>
                <w:rFonts w:ascii="Times New Roman" w:hAnsi="Times New Roman" w:cs="Times New Roman"/>
                <w:sz w:val="30"/>
                <w:szCs w:val="30"/>
                <w:lang w:val="fr-BE"/>
              </w:rPr>
            </w:pPr>
            <w:r w:rsidRPr="009373F8">
              <w:rPr>
                <w:rFonts w:ascii="Times New Roman" w:hAnsi="Times New Roman" w:cs="Times New Roman"/>
                <w:sz w:val="30"/>
                <w:szCs w:val="30"/>
                <w:lang w:val="fr-BE"/>
              </w:rPr>
              <w:t>2</w:t>
            </w:r>
            <w:r w:rsidR="008C46FC" w:rsidRPr="009373F8">
              <w:rPr>
                <w:rFonts w:ascii="Times New Roman" w:hAnsi="Times New Roman" w:cs="Times New Roman"/>
                <w:sz w:val="30"/>
                <w:szCs w:val="30"/>
                <w:lang w:val="fr-BE"/>
              </w:rPr>
              <w:t>1.07</w:t>
            </w:r>
            <w:r w:rsidR="00497BC5" w:rsidRPr="009373F8">
              <w:rPr>
                <w:rFonts w:ascii="Times New Roman" w:hAnsi="Times New Roman" w:cs="Times New Roman"/>
                <w:sz w:val="30"/>
                <w:szCs w:val="30"/>
                <w:lang w:val="fr-BE"/>
              </w:rPr>
              <w:t xml:space="preserve"> pourcents</w:t>
            </w:r>
          </w:p>
        </w:tc>
      </w:tr>
    </w:tbl>
    <w:p w14:paraId="17C7DFBE" w14:textId="361FC359" w:rsidR="00ED117C" w:rsidRDefault="00ED117C" w:rsidP="0023752A">
      <w:pPr>
        <w:spacing w:before="240"/>
        <w:jc w:val="both"/>
        <w:rPr>
          <w:rFonts w:ascii="Times New Roman" w:hAnsi="Times New Roman" w:cs="Times New Roman"/>
          <w:sz w:val="30"/>
          <w:szCs w:val="30"/>
          <w:lang w:val="fr-BE"/>
        </w:rPr>
      </w:pPr>
      <w:r w:rsidRPr="002C2362">
        <w:rPr>
          <w:rFonts w:ascii="Times New Roman" w:hAnsi="Times New Roman" w:cs="Times New Roman"/>
          <w:sz w:val="30"/>
          <w:szCs w:val="30"/>
          <w:lang w:val="fr-BE"/>
        </w:rPr>
        <w:t xml:space="preserve">Nous pouvons conclure de ces chiffres qu’il n’y a pas de différence significative entre les collaborateurs </w:t>
      </w:r>
      <w:r w:rsidR="0092430B">
        <w:rPr>
          <w:rFonts w:ascii="Times New Roman" w:hAnsi="Times New Roman" w:cs="Times New Roman"/>
          <w:sz w:val="30"/>
          <w:szCs w:val="30"/>
          <w:lang w:val="fr-BE"/>
        </w:rPr>
        <w:t>en situation de</w:t>
      </w:r>
      <w:r w:rsidRPr="002C2362">
        <w:rPr>
          <w:rFonts w:ascii="Times New Roman" w:hAnsi="Times New Roman" w:cs="Times New Roman"/>
          <w:sz w:val="30"/>
          <w:szCs w:val="30"/>
          <w:lang w:val="fr-BE"/>
        </w:rPr>
        <w:t xml:space="preserve"> handicap et l’effectif total de la fonction publique f</w:t>
      </w:r>
      <w:r w:rsidRPr="002C2362">
        <w:rPr>
          <w:rFonts w:ascii="Times New Roman" w:hAnsi="Times New Roman" w:cs="Times New Roman" w:hint="eastAsia"/>
          <w:sz w:val="30"/>
          <w:szCs w:val="30"/>
          <w:lang w:val="fr-BE"/>
        </w:rPr>
        <w:t>é</w:t>
      </w:r>
      <w:r w:rsidRPr="002C2362">
        <w:rPr>
          <w:rFonts w:ascii="Times New Roman" w:hAnsi="Times New Roman" w:cs="Times New Roman"/>
          <w:sz w:val="30"/>
          <w:szCs w:val="30"/>
          <w:lang w:val="fr-BE"/>
        </w:rPr>
        <w:t>d</w:t>
      </w:r>
      <w:r w:rsidRPr="002C2362">
        <w:rPr>
          <w:rFonts w:ascii="Times New Roman" w:hAnsi="Times New Roman" w:cs="Times New Roman" w:hint="eastAsia"/>
          <w:sz w:val="30"/>
          <w:szCs w:val="30"/>
          <w:lang w:val="fr-BE"/>
        </w:rPr>
        <w:t>é</w:t>
      </w:r>
      <w:r w:rsidRPr="002C2362">
        <w:rPr>
          <w:rFonts w:ascii="Times New Roman" w:hAnsi="Times New Roman" w:cs="Times New Roman"/>
          <w:sz w:val="30"/>
          <w:szCs w:val="30"/>
          <w:lang w:val="fr-BE"/>
        </w:rPr>
        <w:t>rale, en ce qui concerne leur statut.</w:t>
      </w:r>
    </w:p>
    <w:p w14:paraId="1C1F028E" w14:textId="79DEBDD6" w:rsidR="00396D5E" w:rsidRDefault="00396D5E">
      <w:pPr>
        <w:rPr>
          <w:rFonts w:ascii="Times New Roman" w:hAnsi="Times New Roman" w:cs="Times New Roman"/>
          <w:sz w:val="30"/>
          <w:szCs w:val="30"/>
          <w:lang w:val="fr-BE"/>
        </w:rPr>
      </w:pPr>
      <w:r>
        <w:rPr>
          <w:rFonts w:ascii="Times New Roman" w:hAnsi="Times New Roman" w:cs="Times New Roman"/>
          <w:sz w:val="30"/>
          <w:szCs w:val="30"/>
          <w:lang w:val="fr-BE"/>
        </w:rPr>
        <w:br w:type="page"/>
      </w:r>
    </w:p>
    <w:p w14:paraId="7D1DAB61" w14:textId="283B049A" w:rsidR="006A1B11" w:rsidRPr="00D845C1" w:rsidRDefault="006A1B11" w:rsidP="00D845C1">
      <w:pPr>
        <w:pStyle w:val="Paragraphedeliste"/>
        <w:numPr>
          <w:ilvl w:val="0"/>
          <w:numId w:val="4"/>
        </w:numPr>
        <w:autoSpaceDE w:val="0"/>
        <w:autoSpaceDN w:val="0"/>
        <w:adjustRightInd w:val="0"/>
        <w:spacing w:line="241" w:lineRule="atLeast"/>
        <w:jc w:val="both"/>
        <w:rPr>
          <w:rFonts w:ascii="Times New Roman" w:hAnsi="Times New Roman" w:cs="Times New Roman"/>
          <w:sz w:val="30"/>
          <w:szCs w:val="30"/>
          <w:lang w:val="fr-BE"/>
        </w:rPr>
      </w:pPr>
      <w:bookmarkStart w:id="13" w:name="_Toc83820674"/>
      <w:r w:rsidRPr="00544B0F">
        <w:rPr>
          <w:rStyle w:val="Titre1Car"/>
          <w:rFonts w:ascii="Times New Roman" w:hAnsi="Times New Roman" w:cs="Times New Roman"/>
          <w:color w:val="auto"/>
          <w:lang w:val="fr-BE"/>
        </w:rPr>
        <w:lastRenderedPageBreak/>
        <w:t>Les recommandations</w:t>
      </w:r>
      <w:bookmarkEnd w:id="13"/>
    </w:p>
    <w:p w14:paraId="7A070F4B" w14:textId="264A4AA3" w:rsidR="00114C6C" w:rsidRDefault="00114C6C" w:rsidP="00114C6C">
      <w:pPr>
        <w:autoSpaceDE w:val="0"/>
        <w:autoSpaceDN w:val="0"/>
        <w:adjustRightInd w:val="0"/>
        <w:spacing w:line="241" w:lineRule="atLeast"/>
        <w:jc w:val="both"/>
        <w:rPr>
          <w:rFonts w:ascii="Times New Roman" w:hAnsi="Times New Roman" w:cs="Times New Roman"/>
          <w:sz w:val="30"/>
          <w:szCs w:val="30"/>
          <w:lang w:val="fr-BE"/>
        </w:rPr>
      </w:pPr>
      <w:r w:rsidRPr="00114C6C">
        <w:rPr>
          <w:rFonts w:ascii="Times New Roman" w:hAnsi="Times New Roman" w:cs="Times New Roman"/>
          <w:sz w:val="30"/>
          <w:szCs w:val="30"/>
          <w:lang w:val="fr-BE"/>
        </w:rPr>
        <w:t xml:space="preserve">Afin d’augmenter le taux d’emploi et d’améliorer l’intégration des personnes </w:t>
      </w:r>
      <w:r w:rsidR="0092430B">
        <w:rPr>
          <w:rFonts w:ascii="Times New Roman" w:hAnsi="Times New Roman" w:cs="Times New Roman"/>
          <w:sz w:val="30"/>
          <w:szCs w:val="30"/>
          <w:lang w:val="fr-BE"/>
        </w:rPr>
        <w:t>en situation de</w:t>
      </w:r>
      <w:r w:rsidRPr="00114C6C">
        <w:rPr>
          <w:rFonts w:ascii="Times New Roman" w:hAnsi="Times New Roman" w:cs="Times New Roman"/>
          <w:sz w:val="30"/>
          <w:szCs w:val="30"/>
          <w:lang w:val="fr-BE"/>
        </w:rPr>
        <w:t xml:space="preserve"> handicap au sein de la fonction publique fédérale, la CARPH adresse chaque année des recommandations au gouvernement. La Commission a choisi de présenter dans ce rapport quelques recommandations prioritaires et qui relèvent directement des compétences du gouvernement fédéral et/ou de la fonction publique fédérale. </w:t>
      </w:r>
    </w:p>
    <w:p w14:paraId="3F1C0175" w14:textId="6A89DDDD" w:rsidR="00370A19" w:rsidRDefault="00114C6C" w:rsidP="00114C6C">
      <w:pPr>
        <w:autoSpaceDE w:val="0"/>
        <w:autoSpaceDN w:val="0"/>
        <w:adjustRightInd w:val="0"/>
        <w:spacing w:line="241" w:lineRule="atLeast"/>
        <w:jc w:val="both"/>
        <w:rPr>
          <w:rFonts w:ascii="Times New Roman" w:hAnsi="Times New Roman" w:cs="Times New Roman"/>
          <w:sz w:val="30"/>
          <w:szCs w:val="30"/>
          <w:lang w:val="fr-BE"/>
        </w:rPr>
      </w:pPr>
      <w:r w:rsidRPr="00114C6C">
        <w:rPr>
          <w:rFonts w:ascii="Times New Roman" w:hAnsi="Times New Roman" w:cs="Times New Roman"/>
          <w:sz w:val="30"/>
          <w:szCs w:val="30"/>
          <w:lang w:val="fr-BE"/>
        </w:rPr>
        <w:t xml:space="preserve">Il ne s’agit pas d’une liste exhaustive. D’autres facteurs, tels que l’accessibilité de l’enseignement et des transports en commun, ont un impact sur les possibilités d’emploi des personnes </w:t>
      </w:r>
      <w:r w:rsidR="0092430B">
        <w:rPr>
          <w:rFonts w:ascii="Times New Roman" w:hAnsi="Times New Roman" w:cs="Times New Roman"/>
          <w:sz w:val="30"/>
          <w:szCs w:val="30"/>
          <w:lang w:val="fr-BE"/>
        </w:rPr>
        <w:t>en situation de</w:t>
      </w:r>
      <w:r w:rsidRPr="00114C6C">
        <w:rPr>
          <w:rFonts w:ascii="Times New Roman" w:hAnsi="Times New Roman" w:cs="Times New Roman"/>
          <w:sz w:val="30"/>
          <w:szCs w:val="30"/>
          <w:lang w:val="fr-BE"/>
        </w:rPr>
        <w:t xml:space="preserve"> handicap. Les Conseils d’avis « Personnes handicapées » national ou régionaux et d’autres organisations remettent régulièrement des avis sur ces questions.</w:t>
      </w:r>
    </w:p>
    <w:p w14:paraId="1A52C350" w14:textId="2DA08C30" w:rsidR="00370A19" w:rsidRPr="002A4208" w:rsidRDefault="00114C6C" w:rsidP="00114C6C">
      <w:pPr>
        <w:autoSpaceDE w:val="0"/>
        <w:autoSpaceDN w:val="0"/>
        <w:adjustRightInd w:val="0"/>
        <w:spacing w:line="241" w:lineRule="atLeast"/>
        <w:jc w:val="both"/>
        <w:rPr>
          <w:rFonts w:ascii="Times New Roman" w:hAnsi="Times New Roman" w:cs="Times New Roman"/>
          <w:sz w:val="30"/>
          <w:szCs w:val="30"/>
          <w:lang w:val="fr-BE"/>
        </w:rPr>
      </w:pPr>
      <w:r w:rsidRPr="00114C6C">
        <w:rPr>
          <w:rFonts w:ascii="Times New Roman" w:hAnsi="Times New Roman" w:cs="Times New Roman"/>
          <w:sz w:val="30"/>
          <w:szCs w:val="30"/>
          <w:lang w:val="fr-BE"/>
        </w:rPr>
        <w:t>Par ailleurs, ces recommandations sont liées les unes aux autres. La mise en œuvre d’une seule de ces recommandations ne suffira pas pour atteindre l’obligation minimale d’emploi de 3</w:t>
      </w:r>
      <w:r w:rsidR="00A7419F">
        <w:rPr>
          <w:rFonts w:ascii="Times New Roman" w:hAnsi="Times New Roman" w:cs="Times New Roman"/>
          <w:sz w:val="30"/>
          <w:szCs w:val="30"/>
          <w:lang w:val="fr-BE"/>
        </w:rPr>
        <w:t xml:space="preserve"> pourcents</w:t>
      </w:r>
      <w:r w:rsidRPr="00114C6C">
        <w:rPr>
          <w:rFonts w:ascii="Times New Roman" w:hAnsi="Times New Roman" w:cs="Times New Roman"/>
          <w:sz w:val="30"/>
          <w:szCs w:val="30"/>
          <w:lang w:val="fr-BE"/>
        </w:rPr>
        <w:t xml:space="preserve">. Il est en effet indispensable pour cela d’agir de manière simultanée et intégrée à différents niveaux. La CARPH estime également que l’engagement de nouveaux collaborateurs en situation de handicap constitue une condition sine qua non à l’atteinte du </w:t>
      </w:r>
      <w:r w:rsidRPr="002A4208">
        <w:rPr>
          <w:rFonts w:ascii="Times New Roman" w:hAnsi="Times New Roman" w:cs="Times New Roman"/>
          <w:sz w:val="30"/>
          <w:szCs w:val="30"/>
          <w:lang w:val="fr-BE"/>
        </w:rPr>
        <w:t>quota d’emploi de 3</w:t>
      </w:r>
      <w:r w:rsidR="00A7419F" w:rsidRPr="002A4208">
        <w:rPr>
          <w:rFonts w:ascii="Times New Roman" w:hAnsi="Times New Roman" w:cs="Times New Roman"/>
          <w:sz w:val="30"/>
          <w:szCs w:val="30"/>
          <w:lang w:val="fr-BE"/>
        </w:rPr>
        <w:t xml:space="preserve"> pourcents</w:t>
      </w:r>
      <w:r w:rsidRPr="002A4208">
        <w:rPr>
          <w:rFonts w:ascii="Times New Roman" w:hAnsi="Times New Roman" w:cs="Times New Roman"/>
          <w:sz w:val="30"/>
          <w:szCs w:val="30"/>
          <w:lang w:val="fr-BE"/>
        </w:rPr>
        <w:t xml:space="preserve">. </w:t>
      </w:r>
    </w:p>
    <w:p w14:paraId="1DCBE517" w14:textId="23FFCD01" w:rsidR="002A1319" w:rsidRPr="001E720A" w:rsidRDefault="00114C6C" w:rsidP="001E720A">
      <w:pPr>
        <w:autoSpaceDE w:val="0"/>
        <w:autoSpaceDN w:val="0"/>
        <w:adjustRightInd w:val="0"/>
        <w:spacing w:line="241" w:lineRule="atLeast"/>
        <w:jc w:val="both"/>
        <w:rPr>
          <w:rFonts w:ascii="Times New Roman" w:hAnsi="Times New Roman" w:cs="Times New Roman"/>
          <w:sz w:val="30"/>
          <w:szCs w:val="30"/>
          <w:lang w:val="fr-BE"/>
        </w:rPr>
      </w:pPr>
      <w:r w:rsidRPr="002A4208">
        <w:rPr>
          <w:rFonts w:ascii="Times New Roman" w:hAnsi="Times New Roman" w:cs="Times New Roman"/>
          <w:sz w:val="30"/>
          <w:szCs w:val="30"/>
          <w:lang w:val="fr-BE"/>
        </w:rPr>
        <w:t>Les recommandations reprises ci-dessous ont pour objectif de faciliter ces engagements.</w:t>
      </w:r>
    </w:p>
    <w:p w14:paraId="76378B5D" w14:textId="648D83AB" w:rsidR="00526F18" w:rsidRDefault="00931F2A" w:rsidP="00526F18">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 xml:space="preserve">Première recommandation : </w:t>
      </w:r>
      <w:r w:rsidR="00526F18" w:rsidRPr="00526F18">
        <w:rPr>
          <w:rFonts w:ascii="Times New Roman" w:hAnsi="Times New Roman" w:cs="Times New Roman"/>
          <w:sz w:val="30"/>
          <w:szCs w:val="30"/>
          <w:lang w:val="fr-BE"/>
        </w:rPr>
        <w:t>Etablir un plan stratégique visant à améliorer le taux d’emploi des personnes en situation de handicap dans la fonction publique fédérale. Décliner ce plan stratégique en le mentionnant dans les futurs contrats d’administrations des organisations fédérales. Ceux-ci doivent contenir des plans d’actions contenant des étapes devant amener à atteindre un taux de 3</w:t>
      </w:r>
      <w:r w:rsidR="007741EC">
        <w:rPr>
          <w:rFonts w:ascii="Times New Roman" w:hAnsi="Times New Roman" w:cs="Times New Roman"/>
          <w:sz w:val="30"/>
          <w:szCs w:val="30"/>
          <w:lang w:val="fr-BE"/>
        </w:rPr>
        <w:t xml:space="preserve"> pourcents</w:t>
      </w:r>
      <w:r w:rsidR="00526F18" w:rsidRPr="00526F18">
        <w:rPr>
          <w:rFonts w:ascii="Times New Roman" w:hAnsi="Times New Roman" w:cs="Times New Roman"/>
          <w:sz w:val="30"/>
          <w:szCs w:val="30"/>
          <w:lang w:val="fr-BE"/>
        </w:rPr>
        <w:t xml:space="preserve"> de personnes en situation de handicap employées dans chaque organisation. Ces actions devraient être présentées à la CARPH pour avis.</w:t>
      </w:r>
    </w:p>
    <w:p w14:paraId="4ED81E3F" w14:textId="77777777" w:rsidR="00313E9B" w:rsidRPr="00313E9B" w:rsidRDefault="004602F0" w:rsidP="00313E9B">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 xml:space="preserve">Deuxième recommandation : </w:t>
      </w:r>
      <w:r w:rsidR="00313E9B" w:rsidRPr="00313E9B">
        <w:rPr>
          <w:rFonts w:ascii="Times New Roman" w:hAnsi="Times New Roman" w:cs="Times New Roman"/>
          <w:sz w:val="30"/>
          <w:szCs w:val="30"/>
          <w:lang w:val="fr-BE"/>
        </w:rPr>
        <w:t xml:space="preserve">Mettre en place rapidement différentes actions permettant d’améliorer l’efficacité du système actuel d’obligation d’emploi pour les personnes en situation de handicap. La Commission propose d’explorer des mesures alternatives, comme par exemple : </w:t>
      </w:r>
    </w:p>
    <w:p w14:paraId="540D3ED0" w14:textId="15D934E8" w:rsidR="00313E9B" w:rsidRPr="00313E9B" w:rsidRDefault="00313E9B" w:rsidP="00313E9B">
      <w:pPr>
        <w:autoSpaceDE w:val="0"/>
        <w:autoSpaceDN w:val="0"/>
        <w:adjustRightInd w:val="0"/>
        <w:spacing w:line="241" w:lineRule="atLeast"/>
        <w:jc w:val="both"/>
        <w:rPr>
          <w:rFonts w:ascii="Times New Roman" w:hAnsi="Times New Roman" w:cs="Times New Roman"/>
          <w:sz w:val="30"/>
          <w:szCs w:val="30"/>
          <w:lang w:val="fr-BE"/>
        </w:rPr>
      </w:pPr>
      <w:r w:rsidRPr="00313E9B">
        <w:rPr>
          <w:rFonts w:ascii="Times New Roman" w:hAnsi="Times New Roman" w:cs="Times New Roman"/>
          <w:sz w:val="30"/>
          <w:szCs w:val="30"/>
          <w:lang w:val="fr-BE"/>
        </w:rPr>
        <w:t>1</w:t>
      </w:r>
      <w:r w:rsidR="000659F9">
        <w:rPr>
          <w:rFonts w:ascii="Times New Roman" w:hAnsi="Times New Roman" w:cs="Times New Roman"/>
          <w:sz w:val="30"/>
          <w:szCs w:val="30"/>
          <w:lang w:val="fr-BE"/>
        </w:rPr>
        <w:t>)</w:t>
      </w:r>
      <w:r w:rsidRPr="00313E9B">
        <w:rPr>
          <w:rFonts w:ascii="Times New Roman" w:hAnsi="Times New Roman" w:cs="Times New Roman"/>
          <w:sz w:val="30"/>
          <w:szCs w:val="30"/>
          <w:lang w:val="fr-BE"/>
        </w:rPr>
        <w:t xml:space="preserve"> la modification des procédures de recrutement actuelles : </w:t>
      </w:r>
    </w:p>
    <w:p w14:paraId="1B2F88EE" w14:textId="0EAAB920" w:rsidR="00313E9B" w:rsidRPr="00313E9B" w:rsidRDefault="000659F9" w:rsidP="00313E9B">
      <w:pPr>
        <w:autoSpaceDE w:val="0"/>
        <w:autoSpaceDN w:val="0"/>
        <w:adjustRightInd w:val="0"/>
        <w:spacing w:line="241" w:lineRule="atLeast"/>
        <w:jc w:val="both"/>
        <w:rPr>
          <w:rFonts w:ascii="Times New Roman" w:hAnsi="Times New Roman" w:cs="Times New Roman"/>
          <w:sz w:val="30"/>
          <w:szCs w:val="30"/>
          <w:lang w:val="fr-BE"/>
        </w:rPr>
      </w:pPr>
      <w:r>
        <w:rPr>
          <w:rFonts w:ascii="Times New Roman" w:hAnsi="Times New Roman" w:cs="Times New Roman"/>
          <w:sz w:val="30"/>
          <w:szCs w:val="30"/>
          <w:lang w:val="fr-BE"/>
        </w:rPr>
        <w:t>a</w:t>
      </w:r>
      <w:r w:rsidR="00302D5A">
        <w:rPr>
          <w:rFonts w:ascii="Times New Roman" w:hAnsi="Times New Roman" w:cs="Times New Roman"/>
          <w:sz w:val="30"/>
          <w:szCs w:val="30"/>
          <w:lang w:val="fr-BE"/>
        </w:rPr>
        <w:t>.</w:t>
      </w:r>
      <w:r w:rsidR="00313E9B" w:rsidRPr="00313E9B">
        <w:rPr>
          <w:rFonts w:ascii="Times New Roman" w:hAnsi="Times New Roman" w:cs="Times New Roman"/>
          <w:sz w:val="30"/>
          <w:szCs w:val="30"/>
          <w:lang w:val="fr-BE"/>
        </w:rPr>
        <w:t xml:space="preserve"> mettre en place un système alternatif de validation des compétences </w:t>
      </w:r>
    </w:p>
    <w:p w14:paraId="09A4E45C" w14:textId="5F0BC45E" w:rsidR="00313E9B" w:rsidRPr="00313E9B" w:rsidRDefault="00302D5A" w:rsidP="00313E9B">
      <w:pPr>
        <w:autoSpaceDE w:val="0"/>
        <w:autoSpaceDN w:val="0"/>
        <w:adjustRightInd w:val="0"/>
        <w:spacing w:line="241" w:lineRule="atLeast"/>
        <w:jc w:val="both"/>
        <w:rPr>
          <w:rFonts w:ascii="Times New Roman" w:hAnsi="Times New Roman" w:cs="Times New Roman"/>
          <w:sz w:val="30"/>
          <w:szCs w:val="30"/>
          <w:lang w:val="fr-BE"/>
        </w:rPr>
      </w:pPr>
      <w:r>
        <w:rPr>
          <w:rFonts w:ascii="Times New Roman" w:hAnsi="Times New Roman" w:cs="Times New Roman"/>
          <w:sz w:val="30"/>
          <w:szCs w:val="30"/>
          <w:lang w:val="fr-BE"/>
        </w:rPr>
        <w:lastRenderedPageBreak/>
        <w:t>b.</w:t>
      </w:r>
      <w:r w:rsidR="00313E9B" w:rsidRPr="00313E9B">
        <w:rPr>
          <w:rFonts w:ascii="Times New Roman" w:hAnsi="Times New Roman" w:cs="Times New Roman"/>
          <w:sz w:val="30"/>
          <w:szCs w:val="30"/>
          <w:lang w:val="fr-BE"/>
        </w:rPr>
        <w:t xml:space="preserve"> adapter la procédure de sélection à la fonction visée ainsi qu’aux besoins spécifiques du candidat </w:t>
      </w:r>
    </w:p>
    <w:p w14:paraId="15D9655B" w14:textId="48D211C6" w:rsidR="00313E9B" w:rsidRPr="00313E9B" w:rsidRDefault="00302D5A" w:rsidP="00313E9B">
      <w:pPr>
        <w:autoSpaceDE w:val="0"/>
        <w:autoSpaceDN w:val="0"/>
        <w:adjustRightInd w:val="0"/>
        <w:spacing w:line="241" w:lineRule="atLeast"/>
        <w:jc w:val="both"/>
        <w:rPr>
          <w:rFonts w:ascii="Times New Roman" w:hAnsi="Times New Roman" w:cs="Times New Roman"/>
          <w:sz w:val="30"/>
          <w:szCs w:val="30"/>
          <w:lang w:val="fr-BE"/>
        </w:rPr>
      </w:pPr>
      <w:r>
        <w:rPr>
          <w:rFonts w:ascii="Times New Roman" w:hAnsi="Times New Roman" w:cs="Times New Roman"/>
          <w:sz w:val="30"/>
          <w:szCs w:val="30"/>
          <w:lang w:val="fr-BE"/>
        </w:rPr>
        <w:t>c. c</w:t>
      </w:r>
      <w:r w:rsidR="00313E9B" w:rsidRPr="00313E9B">
        <w:rPr>
          <w:rFonts w:ascii="Times New Roman" w:hAnsi="Times New Roman" w:cs="Times New Roman"/>
          <w:sz w:val="30"/>
          <w:szCs w:val="30"/>
          <w:lang w:val="fr-BE"/>
        </w:rPr>
        <w:t>réer des possibilités de stages rémunérés (statutaires, contractuels, étudiants) assimilables à des contrats de travail sur le plan de la couverture sociale (droit au chômage, pension…)</w:t>
      </w:r>
    </w:p>
    <w:p w14:paraId="501215EB" w14:textId="2D0E3687" w:rsidR="00313E9B" w:rsidRPr="00313E9B" w:rsidRDefault="00302D5A" w:rsidP="00313E9B">
      <w:pPr>
        <w:autoSpaceDE w:val="0"/>
        <w:autoSpaceDN w:val="0"/>
        <w:adjustRightInd w:val="0"/>
        <w:spacing w:line="241" w:lineRule="atLeast"/>
        <w:jc w:val="both"/>
        <w:rPr>
          <w:rFonts w:ascii="Times New Roman" w:hAnsi="Times New Roman" w:cs="Times New Roman"/>
          <w:sz w:val="30"/>
          <w:szCs w:val="30"/>
          <w:lang w:val="fr-BE"/>
        </w:rPr>
      </w:pPr>
      <w:r>
        <w:rPr>
          <w:rFonts w:ascii="Times New Roman" w:hAnsi="Times New Roman" w:cs="Times New Roman"/>
          <w:sz w:val="30"/>
          <w:szCs w:val="30"/>
          <w:lang w:val="fr-BE"/>
        </w:rPr>
        <w:t>d.</w:t>
      </w:r>
      <w:r w:rsidR="00313E9B" w:rsidRPr="00313E9B">
        <w:rPr>
          <w:rFonts w:ascii="Times New Roman" w:hAnsi="Times New Roman" w:cs="Times New Roman"/>
          <w:sz w:val="30"/>
          <w:szCs w:val="30"/>
          <w:lang w:val="fr-BE"/>
        </w:rPr>
        <w:t xml:space="preserve"> mettre en place de modes de financement spécifiques afin de soutenir le recrutement des personnes en situation de handicap </w:t>
      </w:r>
    </w:p>
    <w:p w14:paraId="60DFCB9C" w14:textId="1940CFCD" w:rsidR="00313E9B" w:rsidRPr="00313E9B" w:rsidRDefault="00313E9B" w:rsidP="00313E9B">
      <w:pPr>
        <w:autoSpaceDE w:val="0"/>
        <w:autoSpaceDN w:val="0"/>
        <w:adjustRightInd w:val="0"/>
        <w:spacing w:line="241" w:lineRule="atLeast"/>
        <w:jc w:val="both"/>
        <w:rPr>
          <w:rFonts w:ascii="Times New Roman" w:hAnsi="Times New Roman" w:cs="Times New Roman"/>
          <w:sz w:val="30"/>
          <w:szCs w:val="30"/>
          <w:lang w:val="fr-BE"/>
        </w:rPr>
      </w:pPr>
      <w:r w:rsidRPr="00313E9B">
        <w:rPr>
          <w:rFonts w:ascii="Times New Roman" w:hAnsi="Times New Roman" w:cs="Times New Roman"/>
          <w:sz w:val="30"/>
          <w:szCs w:val="30"/>
          <w:lang w:val="fr-BE"/>
        </w:rPr>
        <w:t>2</w:t>
      </w:r>
      <w:r w:rsidR="00302D5A">
        <w:rPr>
          <w:rFonts w:ascii="Times New Roman" w:hAnsi="Times New Roman" w:cs="Times New Roman"/>
          <w:sz w:val="30"/>
          <w:szCs w:val="30"/>
          <w:lang w:val="fr-BE"/>
        </w:rPr>
        <w:t>)</w:t>
      </w:r>
      <w:r w:rsidRPr="00313E9B">
        <w:rPr>
          <w:rFonts w:ascii="Times New Roman" w:hAnsi="Times New Roman" w:cs="Times New Roman"/>
          <w:sz w:val="30"/>
          <w:szCs w:val="30"/>
          <w:lang w:val="fr-BE"/>
        </w:rPr>
        <w:t xml:space="preserve"> l’application de sanctions en cas de non-respect de l’obligation d’emploi : La CARPH souhaite initier une réflexion sur l’amélioration du dispositif de sanctions pouvant être mises en œuvre en cas de non-respect de l’obligation d’emploi. La CARPH est demandeuse d’améliorer encore son monitoring grâce à une évolution de l’Arrêté royal. Ce changement constituerait un préalable à la mise en œuvre d’un dispositif de sanctions clarifié qui tiendrait idéalement compte de la tendance pluriannuelle observée dans chaque organisation</w:t>
      </w:r>
      <w:r w:rsidR="00C31B6F">
        <w:rPr>
          <w:rFonts w:ascii="Times New Roman" w:hAnsi="Times New Roman" w:cs="Times New Roman"/>
          <w:sz w:val="30"/>
          <w:szCs w:val="30"/>
          <w:lang w:val="fr-BE"/>
        </w:rPr>
        <w:t xml:space="preserve">. </w:t>
      </w:r>
      <w:r w:rsidR="00C31B6F" w:rsidRPr="00C41E95">
        <w:rPr>
          <w:rFonts w:ascii="Times New Roman" w:hAnsi="Times New Roman" w:cs="Times New Roman"/>
          <w:sz w:val="30"/>
          <w:szCs w:val="30"/>
          <w:lang w:val="fr-BE"/>
        </w:rPr>
        <w:t>Le lien vers cet arrêté royal peut être trouvé dans la table des liens disponible à la fin de ce document.</w:t>
      </w:r>
      <w:r w:rsidR="00C31B6F">
        <w:rPr>
          <w:rFonts w:ascii="Times New Roman" w:hAnsi="Times New Roman" w:cs="Times New Roman"/>
          <w:sz w:val="30"/>
          <w:szCs w:val="30"/>
          <w:lang w:val="fr-BE"/>
        </w:rPr>
        <w:t xml:space="preserve"> </w:t>
      </w:r>
      <w:r w:rsidR="00C31B6F" w:rsidRPr="003F6896">
        <w:rPr>
          <w:rFonts w:ascii="Times New Roman" w:hAnsi="Times New Roman" w:cs="Times New Roman"/>
          <w:sz w:val="30"/>
          <w:szCs w:val="30"/>
          <w:lang w:val="fr-BE"/>
        </w:rPr>
        <w:t xml:space="preserve"> </w:t>
      </w:r>
    </w:p>
    <w:p w14:paraId="55FC6107" w14:textId="0432AE71" w:rsidR="002A1319" w:rsidRPr="00313E9B" w:rsidRDefault="00313E9B" w:rsidP="00526F18">
      <w:pPr>
        <w:autoSpaceDE w:val="0"/>
        <w:autoSpaceDN w:val="0"/>
        <w:adjustRightInd w:val="0"/>
        <w:spacing w:line="241" w:lineRule="atLeast"/>
        <w:jc w:val="both"/>
        <w:rPr>
          <w:rFonts w:ascii="Times New Roman" w:hAnsi="Times New Roman" w:cs="Times New Roman"/>
          <w:sz w:val="30"/>
          <w:szCs w:val="30"/>
          <w:highlight w:val="yellow"/>
          <w:lang w:val="fr-BE"/>
        </w:rPr>
      </w:pPr>
      <w:r w:rsidRPr="00313E9B">
        <w:rPr>
          <w:rFonts w:ascii="Times New Roman" w:hAnsi="Times New Roman" w:cs="Times New Roman"/>
          <w:sz w:val="30"/>
          <w:szCs w:val="30"/>
          <w:lang w:val="fr-BE"/>
        </w:rPr>
        <w:t>3</w:t>
      </w:r>
      <w:r w:rsidR="00302D5A">
        <w:rPr>
          <w:rFonts w:ascii="Times New Roman" w:hAnsi="Times New Roman" w:cs="Times New Roman"/>
          <w:sz w:val="30"/>
          <w:szCs w:val="30"/>
          <w:lang w:val="fr-BE"/>
        </w:rPr>
        <w:t>)</w:t>
      </w:r>
      <w:r w:rsidRPr="00313E9B">
        <w:rPr>
          <w:rFonts w:ascii="Times New Roman" w:hAnsi="Times New Roman" w:cs="Times New Roman"/>
          <w:sz w:val="30"/>
          <w:szCs w:val="30"/>
          <w:lang w:val="fr-BE"/>
        </w:rPr>
        <w:t xml:space="preserve"> Dans le cadre de la réforme de la commission consultative de la sélection, la CARPH propose que cette commission évalue les freins compliquant l’obtention d’un emploi par les personnes en situation de handicap.</w:t>
      </w:r>
      <w:r w:rsidRPr="00313E9B">
        <w:rPr>
          <w:rFonts w:ascii="Times New Roman" w:hAnsi="Times New Roman" w:cs="Times New Roman"/>
          <w:sz w:val="30"/>
          <w:szCs w:val="30"/>
          <w:highlight w:val="yellow"/>
          <w:lang w:val="fr-BE"/>
        </w:rPr>
        <w:t xml:space="preserve"> </w:t>
      </w:r>
    </w:p>
    <w:p w14:paraId="384B63CA" w14:textId="0B86D61F" w:rsidR="003554C1" w:rsidRPr="001E720A" w:rsidRDefault="000800A5" w:rsidP="001E720A">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Troisième recommandation :</w:t>
      </w:r>
      <w:r w:rsidR="003554C1" w:rsidRPr="001E720A">
        <w:rPr>
          <w:rFonts w:ascii="Times New Roman" w:hAnsi="Times New Roman" w:cs="Times New Roman"/>
          <w:sz w:val="30"/>
          <w:szCs w:val="30"/>
          <w:lang w:val="fr-BE"/>
        </w:rPr>
        <w:t xml:space="preserve"> </w:t>
      </w:r>
      <w:r w:rsidR="00492A02" w:rsidRPr="00492A02">
        <w:rPr>
          <w:rFonts w:ascii="Times New Roman" w:hAnsi="Times New Roman" w:cs="Times New Roman"/>
          <w:sz w:val="30"/>
          <w:szCs w:val="30"/>
          <w:lang w:val="fr-BE"/>
        </w:rPr>
        <w:t>Poursuivre l’optimalisation des canaux de recrutement, via notamment l’organisation de sessions d’information, la transmission des offres d’emploi à destination des candidats potentiels et de toute organisation impliquée dans le domaine de l’aide à la recherche d’emploi des personnes en situation de handicap (secteur associatif, service d’insertion professionnelle des établissements d’enseignements ainsi que les organismes régionaux). L’accessibilité des canaux et des épreuves de sélection organisées par Selor doit également être améliorée.</w:t>
      </w:r>
    </w:p>
    <w:p w14:paraId="546DD070" w14:textId="1BDCBEBC" w:rsidR="00EA331B" w:rsidRPr="001E720A" w:rsidRDefault="00EF63F2" w:rsidP="001E720A">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Quatrième recommandation :</w:t>
      </w:r>
      <w:r w:rsidR="003554C1" w:rsidRPr="001E720A">
        <w:rPr>
          <w:rFonts w:ascii="Times New Roman" w:hAnsi="Times New Roman" w:cs="Times New Roman"/>
          <w:sz w:val="30"/>
          <w:szCs w:val="30"/>
          <w:lang w:val="fr-BE"/>
        </w:rPr>
        <w:t xml:space="preserve"> </w:t>
      </w:r>
      <w:r w:rsidR="006E465C" w:rsidRPr="006E465C">
        <w:rPr>
          <w:rFonts w:ascii="Times New Roman" w:hAnsi="Times New Roman" w:cs="Times New Roman"/>
          <w:sz w:val="30"/>
          <w:szCs w:val="30"/>
          <w:lang w:val="fr-BE"/>
        </w:rPr>
        <w:t xml:space="preserve">Inciter les organisations à intégrer la dimension du handicap dans tous les aspects organisationnels et les processus des ressources humaines (plans d’action, plans de personnel et promotion, point de contact « Handicap », mise en place d’un réseau de </w:t>
      </w:r>
      <w:proofErr w:type="spellStart"/>
      <w:r w:rsidR="006E465C" w:rsidRPr="006E465C">
        <w:rPr>
          <w:rFonts w:ascii="Times New Roman" w:hAnsi="Times New Roman" w:cs="Times New Roman"/>
          <w:sz w:val="30"/>
          <w:szCs w:val="30"/>
          <w:lang w:val="fr-BE"/>
        </w:rPr>
        <w:t>Disability</w:t>
      </w:r>
      <w:proofErr w:type="spellEnd"/>
      <w:r w:rsidR="006E465C" w:rsidRPr="006E465C">
        <w:rPr>
          <w:rFonts w:ascii="Times New Roman" w:hAnsi="Times New Roman" w:cs="Times New Roman"/>
          <w:sz w:val="30"/>
          <w:szCs w:val="30"/>
          <w:lang w:val="fr-BE"/>
        </w:rPr>
        <w:t xml:space="preserve"> Manager, …). La dimension « logistique » du handicap (adaptation des bâtiments, des postes de (télé-)travail et des aménagements nécessaires en général) doit également être prise en compte.</w:t>
      </w:r>
    </w:p>
    <w:p w14:paraId="40C45966" w14:textId="56F54B5C" w:rsidR="00C73E5D" w:rsidRDefault="001637F5" w:rsidP="001E720A">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 xml:space="preserve">Cinquième recommandation : </w:t>
      </w:r>
      <w:r w:rsidR="00C73E5D" w:rsidRPr="00C73E5D">
        <w:rPr>
          <w:rFonts w:ascii="Times New Roman" w:hAnsi="Times New Roman" w:cs="Times New Roman"/>
          <w:sz w:val="30"/>
          <w:szCs w:val="30"/>
          <w:lang w:val="fr-BE"/>
        </w:rPr>
        <w:t xml:space="preserve">Veiller à ce que chaque organisation réalise, au moins annuellement, des actions de sensibilisation et de promotion de l’emploi des personnes </w:t>
      </w:r>
      <w:r w:rsidR="0092430B">
        <w:rPr>
          <w:rFonts w:ascii="Times New Roman" w:hAnsi="Times New Roman" w:cs="Times New Roman"/>
          <w:sz w:val="30"/>
          <w:szCs w:val="30"/>
          <w:lang w:val="fr-BE"/>
        </w:rPr>
        <w:t>en situation de</w:t>
      </w:r>
      <w:r w:rsidR="00C73E5D" w:rsidRPr="00C73E5D">
        <w:rPr>
          <w:rFonts w:ascii="Times New Roman" w:hAnsi="Times New Roman" w:cs="Times New Roman"/>
          <w:sz w:val="30"/>
          <w:szCs w:val="30"/>
          <w:lang w:val="fr-BE"/>
        </w:rPr>
        <w:t xml:space="preserve"> handicap à destination de tous les </w:t>
      </w:r>
      <w:r w:rsidR="00C73E5D" w:rsidRPr="00C73E5D">
        <w:rPr>
          <w:rFonts w:ascii="Times New Roman" w:hAnsi="Times New Roman" w:cs="Times New Roman"/>
          <w:sz w:val="30"/>
          <w:szCs w:val="30"/>
          <w:lang w:val="fr-BE"/>
        </w:rPr>
        <w:lastRenderedPageBreak/>
        <w:t xml:space="preserve">collaborateurs et du management. La CARPH propose que le Réseau Diversité Fédérale soutienne ces actions en y associant les référents handicap et les associations représentatives des personnes </w:t>
      </w:r>
      <w:r w:rsidR="0092430B">
        <w:rPr>
          <w:rFonts w:ascii="Times New Roman" w:hAnsi="Times New Roman" w:cs="Times New Roman"/>
          <w:sz w:val="30"/>
          <w:szCs w:val="30"/>
          <w:lang w:val="fr-BE"/>
        </w:rPr>
        <w:t>en situation de</w:t>
      </w:r>
      <w:r w:rsidR="00C73E5D" w:rsidRPr="00C73E5D">
        <w:rPr>
          <w:rFonts w:ascii="Times New Roman" w:hAnsi="Times New Roman" w:cs="Times New Roman"/>
          <w:sz w:val="30"/>
          <w:szCs w:val="30"/>
          <w:lang w:val="fr-BE"/>
        </w:rPr>
        <w:t xml:space="preserve"> handicap. Une liste d’associations ressources devrait être établie et mise à disposition de tous les SPF.</w:t>
      </w:r>
    </w:p>
    <w:p w14:paraId="3E646C17" w14:textId="376AC165" w:rsidR="00185902" w:rsidRPr="001E720A" w:rsidRDefault="00EA331B" w:rsidP="001E720A">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 xml:space="preserve">Sixième recommandation : </w:t>
      </w:r>
      <w:r w:rsidR="00EC53DB" w:rsidRPr="00EC53DB">
        <w:rPr>
          <w:rFonts w:ascii="Times New Roman" w:hAnsi="Times New Roman" w:cs="Times New Roman"/>
          <w:sz w:val="30"/>
          <w:szCs w:val="30"/>
          <w:lang w:val="fr-BE"/>
        </w:rPr>
        <w:t>Sur base d’une évaluation du fonds spécial, créer un fonds structurel pour financer et aider à la mise en place d’aménagements des postes de (télé-)travail ainsi que pour répondre aux besoins spécifiques liés à la fonction (</w:t>
      </w:r>
      <w:r w:rsidR="004D74D4">
        <w:rPr>
          <w:rFonts w:ascii="Times New Roman" w:hAnsi="Times New Roman" w:cs="Times New Roman"/>
          <w:sz w:val="30"/>
          <w:szCs w:val="30"/>
          <w:lang w:val="fr-BE"/>
        </w:rPr>
        <w:t xml:space="preserve">par </w:t>
      </w:r>
      <w:r w:rsidR="00EC53DB" w:rsidRPr="00EC53DB">
        <w:rPr>
          <w:rFonts w:ascii="Times New Roman" w:hAnsi="Times New Roman" w:cs="Times New Roman"/>
          <w:sz w:val="30"/>
          <w:szCs w:val="30"/>
          <w:lang w:val="fr-BE"/>
        </w:rPr>
        <w:t>ex</w:t>
      </w:r>
      <w:r w:rsidR="004D74D4">
        <w:rPr>
          <w:rFonts w:ascii="Times New Roman" w:hAnsi="Times New Roman" w:cs="Times New Roman"/>
          <w:sz w:val="30"/>
          <w:szCs w:val="30"/>
          <w:lang w:val="fr-BE"/>
        </w:rPr>
        <w:t>emple</w:t>
      </w:r>
      <w:r w:rsidR="00EC53DB" w:rsidRPr="00EC53DB">
        <w:rPr>
          <w:rFonts w:ascii="Times New Roman" w:hAnsi="Times New Roman" w:cs="Times New Roman"/>
          <w:sz w:val="30"/>
          <w:szCs w:val="30"/>
          <w:lang w:val="fr-BE"/>
        </w:rPr>
        <w:t xml:space="preserve"> interprétation en langues de signes, transcription braille, FALC), l’adaptabilité des outils informatiques et pour développer une expertise en matière d’aménagements raisonnables. Ce fonds pourrait également servir à financer la mise en place d’actions positives et d’autres types d’aménagements raisonnables. Les conditions permettant d’obtenir ces aménagements devraient être revues afin de se conformer à la législation anti-discrimination en adoptant la définition du handicap proposée par les Nations Unies.</w:t>
      </w:r>
    </w:p>
    <w:p w14:paraId="7028232D" w14:textId="04BC0C72" w:rsidR="009E00BD" w:rsidRPr="001E720A" w:rsidRDefault="00C16F28" w:rsidP="001E720A">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 xml:space="preserve">Septième recommandation : </w:t>
      </w:r>
      <w:r w:rsidR="00077A8B" w:rsidRPr="00077A8B">
        <w:rPr>
          <w:rFonts w:ascii="Times New Roman" w:hAnsi="Times New Roman" w:cs="Times New Roman"/>
          <w:sz w:val="30"/>
          <w:szCs w:val="30"/>
          <w:lang w:val="fr-BE"/>
        </w:rPr>
        <w:t xml:space="preserve">Faire en sorte que le maintien dans l’emploi des personnes en situation de handicap ou leur retour à l’emploi après une période prolongée d’incapacité de travail soit garanti. Toutes les possibilités d’aménagements raisonnables doivent être étudiées avant de conclure à l’impossibilité du maintien dans l’emploi ou à une mise à la pension anticipée, tel que proposé par UNIA dans sa recommandation n°185. </w:t>
      </w:r>
      <w:r w:rsidR="00710377" w:rsidRPr="00D2205C">
        <w:rPr>
          <w:rFonts w:ascii="Times New Roman" w:hAnsi="Times New Roman" w:cs="Times New Roman"/>
          <w:sz w:val="30"/>
          <w:szCs w:val="30"/>
          <w:lang w:val="fr-BE"/>
        </w:rPr>
        <w:t>Le lien vers cette recommandation peut être trouvé dans la table des liens disponible à la fin de ce document.</w:t>
      </w:r>
      <w:r w:rsidR="00710377">
        <w:rPr>
          <w:rFonts w:ascii="Times New Roman" w:hAnsi="Times New Roman" w:cs="Times New Roman"/>
          <w:sz w:val="30"/>
          <w:szCs w:val="30"/>
          <w:lang w:val="fr-BE"/>
        </w:rPr>
        <w:t xml:space="preserve"> </w:t>
      </w:r>
      <w:r w:rsidR="00077A8B" w:rsidRPr="00077A8B">
        <w:rPr>
          <w:rFonts w:ascii="Times New Roman" w:hAnsi="Times New Roman" w:cs="Times New Roman"/>
          <w:sz w:val="30"/>
          <w:szCs w:val="30"/>
          <w:lang w:val="fr-BE"/>
        </w:rPr>
        <w:t>Exemples d’aménagements raisonnables : aménagement ou changement de fonction, aménagement du poste de travail, adaptation des horaires et/ ou du lieu de travail, repenser la répartition du travail au sein de l’équipe, …</w:t>
      </w:r>
    </w:p>
    <w:p w14:paraId="34DDBE7F" w14:textId="75EA410E" w:rsidR="00185902" w:rsidRPr="001E720A" w:rsidRDefault="00185902" w:rsidP="001E720A">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 xml:space="preserve">Huitième recommandation : </w:t>
      </w:r>
      <w:r w:rsidR="004A69E6" w:rsidRPr="004A69E6">
        <w:rPr>
          <w:rFonts w:ascii="Times New Roman" w:hAnsi="Times New Roman" w:cs="Times New Roman"/>
          <w:sz w:val="30"/>
          <w:szCs w:val="30"/>
          <w:lang w:val="fr-BE"/>
        </w:rPr>
        <w:t>Informer la CARPH à propos du contrôle qui est fait par l’Inspection des Finances des consultations des réserves de recrutement : elle souhaite que l’Inspection des Finances adresse annuellement un rapport aux Ministres en charge du Budget et de la Fonction publique avec copie à la CARPH. Consultez l’arrêté royal du 6 octobre 2005 portant diverses mesures en matière de sélection comparative de recrutement et en matière de stage pour plus d’informations.</w:t>
      </w:r>
      <w:r w:rsidR="00C31B6F">
        <w:rPr>
          <w:rFonts w:ascii="Times New Roman" w:hAnsi="Times New Roman" w:cs="Times New Roman"/>
          <w:sz w:val="30"/>
          <w:szCs w:val="30"/>
          <w:lang w:val="fr-BE"/>
        </w:rPr>
        <w:t xml:space="preserve"> </w:t>
      </w:r>
      <w:r w:rsidR="00C31B6F" w:rsidRPr="00C41E95">
        <w:rPr>
          <w:rFonts w:ascii="Times New Roman" w:hAnsi="Times New Roman" w:cs="Times New Roman"/>
          <w:sz w:val="30"/>
          <w:szCs w:val="30"/>
          <w:lang w:val="fr-BE"/>
        </w:rPr>
        <w:t>Le lien vers cet arrêté royal peut être trouvé dans la table des liens disponible à la fin de ce document.</w:t>
      </w:r>
      <w:r w:rsidR="00C31B6F">
        <w:rPr>
          <w:rFonts w:ascii="Times New Roman" w:hAnsi="Times New Roman" w:cs="Times New Roman"/>
          <w:sz w:val="30"/>
          <w:szCs w:val="30"/>
          <w:lang w:val="fr-BE"/>
        </w:rPr>
        <w:t xml:space="preserve"> </w:t>
      </w:r>
      <w:r w:rsidR="00C31B6F" w:rsidRPr="003F6896">
        <w:rPr>
          <w:rFonts w:ascii="Times New Roman" w:hAnsi="Times New Roman" w:cs="Times New Roman"/>
          <w:sz w:val="30"/>
          <w:szCs w:val="30"/>
          <w:lang w:val="fr-BE"/>
        </w:rPr>
        <w:t xml:space="preserve"> </w:t>
      </w:r>
    </w:p>
    <w:p w14:paraId="0BC4F226" w14:textId="466771A2" w:rsidR="00745814" w:rsidRDefault="00977612" w:rsidP="00745814">
      <w:pPr>
        <w:autoSpaceDE w:val="0"/>
        <w:autoSpaceDN w:val="0"/>
        <w:adjustRightInd w:val="0"/>
        <w:spacing w:line="241" w:lineRule="atLeast"/>
        <w:jc w:val="both"/>
        <w:rPr>
          <w:rFonts w:ascii="Times New Roman" w:hAnsi="Times New Roman" w:cs="Times New Roman"/>
          <w:sz w:val="30"/>
          <w:szCs w:val="30"/>
          <w:lang w:val="fr-BE"/>
        </w:rPr>
      </w:pPr>
      <w:r w:rsidRPr="001E720A">
        <w:rPr>
          <w:rFonts w:ascii="Times New Roman" w:hAnsi="Times New Roman" w:cs="Times New Roman"/>
          <w:sz w:val="30"/>
          <w:szCs w:val="30"/>
          <w:lang w:val="fr-BE"/>
        </w:rPr>
        <w:t xml:space="preserve">Neuvième recommandation : </w:t>
      </w:r>
      <w:r w:rsidR="00745814" w:rsidRPr="00745814">
        <w:rPr>
          <w:rFonts w:ascii="Times New Roman" w:hAnsi="Times New Roman" w:cs="Times New Roman"/>
          <w:sz w:val="30"/>
          <w:szCs w:val="30"/>
          <w:lang w:val="fr-BE"/>
        </w:rPr>
        <w:t xml:space="preserve">Moyennant une évaluation positive de celles-ci, la CARPH propose de pérenniser les mesures prises par la Ministre de la fonction publique afin de permettre l’organisation de tests en ligne au-delà </w:t>
      </w:r>
      <w:r w:rsidR="00745814" w:rsidRPr="00745814">
        <w:rPr>
          <w:rFonts w:ascii="Times New Roman" w:hAnsi="Times New Roman" w:cs="Times New Roman"/>
          <w:sz w:val="30"/>
          <w:szCs w:val="30"/>
          <w:lang w:val="fr-BE"/>
        </w:rPr>
        <w:lastRenderedPageBreak/>
        <w:t xml:space="preserve">de l’année initialement prévue au profit, entre autres, des personnes </w:t>
      </w:r>
      <w:r w:rsidR="0092430B">
        <w:rPr>
          <w:rFonts w:ascii="Times New Roman" w:hAnsi="Times New Roman" w:cs="Times New Roman"/>
          <w:sz w:val="30"/>
          <w:szCs w:val="30"/>
          <w:lang w:val="fr-BE"/>
        </w:rPr>
        <w:t>en situation de</w:t>
      </w:r>
      <w:r w:rsidR="00745814" w:rsidRPr="00745814">
        <w:rPr>
          <w:rFonts w:ascii="Times New Roman" w:hAnsi="Times New Roman" w:cs="Times New Roman"/>
          <w:sz w:val="30"/>
          <w:szCs w:val="30"/>
          <w:lang w:val="fr-BE"/>
        </w:rPr>
        <w:t xml:space="preserve"> handicap (voir le Règlement d’ordre intérieur du Directeur général Recrutement et Développement du Service public fédéral Stratégie et Appui relatif aux sélections et aux examens linguistiques du 4 août 2020 afin de permettre la poursuite des activités de recrutement cette année).</w:t>
      </w:r>
      <w:r w:rsidR="00D21779">
        <w:rPr>
          <w:rFonts w:ascii="Times New Roman" w:hAnsi="Times New Roman" w:cs="Times New Roman"/>
          <w:sz w:val="30"/>
          <w:szCs w:val="30"/>
          <w:lang w:val="fr-BE"/>
        </w:rPr>
        <w:t xml:space="preserve"> </w:t>
      </w:r>
      <w:r w:rsidR="00D21779" w:rsidRPr="000E2761">
        <w:rPr>
          <w:rFonts w:ascii="Times New Roman" w:hAnsi="Times New Roman" w:cs="Times New Roman"/>
          <w:sz w:val="30"/>
          <w:szCs w:val="30"/>
          <w:lang w:val="fr-BE"/>
        </w:rPr>
        <w:t>Le lien vers ce règlement peut être trouvé dans la table des liens disponible à la fin de ce document.</w:t>
      </w:r>
      <w:r w:rsidR="00745814" w:rsidRPr="00745814">
        <w:rPr>
          <w:rFonts w:ascii="Times New Roman" w:hAnsi="Times New Roman" w:cs="Times New Roman"/>
          <w:sz w:val="30"/>
          <w:szCs w:val="30"/>
          <w:lang w:val="fr-BE"/>
        </w:rPr>
        <w:t xml:space="preserve"> Ces mesures permettent la mise en œuvre de pratiques de recrutement en ligne pour une période de 12 mois en raison de la pandémie de coronavirus.</w:t>
      </w:r>
    </w:p>
    <w:p w14:paraId="63E7AFC1" w14:textId="77777777" w:rsidR="009B65E6" w:rsidRPr="009B65E6" w:rsidRDefault="009B65E6" w:rsidP="009B65E6">
      <w:pPr>
        <w:autoSpaceDE w:val="0"/>
        <w:autoSpaceDN w:val="0"/>
        <w:adjustRightInd w:val="0"/>
        <w:spacing w:line="241" w:lineRule="atLeast"/>
        <w:jc w:val="both"/>
        <w:rPr>
          <w:rFonts w:ascii="Times New Roman" w:hAnsi="Times New Roman" w:cs="Times New Roman"/>
          <w:i/>
          <w:iCs/>
          <w:sz w:val="30"/>
          <w:szCs w:val="30"/>
          <w:lang w:val="fr-BE"/>
        </w:rPr>
      </w:pPr>
      <w:r w:rsidRPr="009B65E6">
        <w:rPr>
          <w:rFonts w:ascii="Times New Roman" w:hAnsi="Times New Roman" w:cs="Times New Roman"/>
          <w:sz w:val="30"/>
          <w:szCs w:val="30"/>
          <w:lang w:val="fr-BE"/>
        </w:rPr>
        <w:t>Dixième recommandation : La CARPH recommande une simplification de la méthode de calcul de la prise en compte du recours à des entreprises de travail adapté par une organisation fédérale sur le calcul de son taux global.</w:t>
      </w:r>
    </w:p>
    <w:p w14:paraId="57F2E19C" w14:textId="34711A5B" w:rsidR="00F37E81" w:rsidRPr="00F37E81" w:rsidRDefault="00F37E81" w:rsidP="00F37E81">
      <w:pPr>
        <w:autoSpaceDE w:val="0"/>
        <w:autoSpaceDN w:val="0"/>
        <w:adjustRightInd w:val="0"/>
        <w:spacing w:line="241" w:lineRule="atLeast"/>
        <w:jc w:val="both"/>
        <w:rPr>
          <w:rFonts w:ascii="Times New Roman" w:hAnsi="Times New Roman" w:cs="Times New Roman"/>
          <w:i/>
          <w:iCs/>
          <w:sz w:val="30"/>
          <w:szCs w:val="30"/>
          <w:lang w:val="fr-BE"/>
        </w:rPr>
      </w:pPr>
      <w:r w:rsidRPr="00F37E81">
        <w:rPr>
          <w:rFonts w:ascii="Times New Roman" w:hAnsi="Times New Roman" w:cs="Times New Roman"/>
          <w:sz w:val="30"/>
          <w:szCs w:val="30"/>
          <w:lang w:val="fr-BE"/>
        </w:rPr>
        <w:t>Onzième recommandation : La CARPH recommande d’augmenter la visibilité des personnes en situation de handicap dans les campagnes de communication des organisations fédérales (par ex</w:t>
      </w:r>
      <w:r w:rsidR="004D74D4">
        <w:rPr>
          <w:rFonts w:ascii="Times New Roman" w:hAnsi="Times New Roman" w:cs="Times New Roman"/>
          <w:sz w:val="30"/>
          <w:szCs w:val="30"/>
          <w:lang w:val="fr-BE"/>
        </w:rPr>
        <w:t xml:space="preserve">emple </w:t>
      </w:r>
      <w:r w:rsidRPr="00F37E81">
        <w:rPr>
          <w:rFonts w:ascii="Times New Roman" w:hAnsi="Times New Roman" w:cs="Times New Roman"/>
          <w:sz w:val="30"/>
          <w:szCs w:val="30"/>
          <w:lang w:val="fr-BE"/>
        </w:rPr>
        <w:t>par des appels à témoins internes).</w:t>
      </w:r>
    </w:p>
    <w:p w14:paraId="17E5D660" w14:textId="77777777" w:rsidR="00212943" w:rsidRPr="00212943" w:rsidRDefault="00212943" w:rsidP="00212943">
      <w:pPr>
        <w:autoSpaceDE w:val="0"/>
        <w:autoSpaceDN w:val="0"/>
        <w:adjustRightInd w:val="0"/>
        <w:spacing w:line="241" w:lineRule="atLeast"/>
        <w:jc w:val="both"/>
        <w:rPr>
          <w:rFonts w:ascii="Times New Roman" w:hAnsi="Times New Roman" w:cs="Times New Roman"/>
          <w:sz w:val="30"/>
          <w:szCs w:val="30"/>
          <w:u w:val="single"/>
          <w:lang w:val="fr-BE"/>
        </w:rPr>
      </w:pPr>
      <w:r w:rsidRPr="00212943">
        <w:rPr>
          <w:rFonts w:ascii="Times New Roman" w:hAnsi="Times New Roman" w:cs="Times New Roman"/>
          <w:sz w:val="30"/>
          <w:szCs w:val="30"/>
          <w:lang w:val="fr-BE"/>
        </w:rPr>
        <w:t>Douzième recommandation : De manière à ce que la CARPH puisse adopter un rôle plus proactif et effectif, la CARPH demande le renforcement de son secrétariat.</w:t>
      </w:r>
    </w:p>
    <w:p w14:paraId="675F7DE3" w14:textId="5C0A21F1" w:rsidR="00101D07" w:rsidRDefault="00101D07" w:rsidP="00745814">
      <w:pPr>
        <w:autoSpaceDE w:val="0"/>
        <w:autoSpaceDN w:val="0"/>
        <w:adjustRightInd w:val="0"/>
        <w:spacing w:line="241" w:lineRule="atLeast"/>
        <w:jc w:val="both"/>
        <w:rPr>
          <w:rFonts w:ascii="Times New Roman" w:hAnsi="Times New Roman" w:cs="Times New Roman"/>
          <w:sz w:val="30"/>
          <w:szCs w:val="30"/>
          <w:lang w:val="fr-BE"/>
        </w:rPr>
      </w:pPr>
      <w:r>
        <w:rPr>
          <w:rFonts w:ascii="Times New Roman" w:hAnsi="Times New Roman" w:cs="Times New Roman"/>
          <w:sz w:val="30"/>
          <w:szCs w:val="30"/>
          <w:lang w:val="fr-BE"/>
        </w:rPr>
        <w:br w:type="page"/>
      </w:r>
    </w:p>
    <w:p w14:paraId="5E88D7F9" w14:textId="036D742D" w:rsidR="00E06ED9" w:rsidRPr="007741EC" w:rsidRDefault="00201BCA" w:rsidP="007741EC">
      <w:pPr>
        <w:pStyle w:val="Titre1"/>
        <w:numPr>
          <w:ilvl w:val="0"/>
          <w:numId w:val="4"/>
        </w:numPr>
        <w:rPr>
          <w:rFonts w:ascii="Times New Roman" w:hAnsi="Times New Roman" w:cs="Times New Roman"/>
          <w:color w:val="auto"/>
          <w:lang w:val="fr-BE"/>
        </w:rPr>
      </w:pPr>
      <w:bookmarkStart w:id="14" w:name="_Toc83820675"/>
      <w:r w:rsidRPr="00201BCA">
        <w:rPr>
          <w:rFonts w:ascii="Times New Roman" w:hAnsi="Times New Roman" w:cs="Times New Roman"/>
          <w:color w:val="auto"/>
          <w:lang w:val="fr-BE"/>
        </w:rPr>
        <w:lastRenderedPageBreak/>
        <w:t>Statistiques complémentaires</w:t>
      </w:r>
      <w:bookmarkEnd w:id="14"/>
    </w:p>
    <w:p w14:paraId="316B1357" w14:textId="77777777" w:rsidR="00C31016" w:rsidRPr="007741EC" w:rsidRDefault="00C31016" w:rsidP="00D21779">
      <w:pPr>
        <w:spacing w:before="240"/>
        <w:rPr>
          <w:rFonts w:ascii="Times New Roman" w:hAnsi="Times New Roman" w:cs="Times New Roman"/>
          <w:sz w:val="30"/>
          <w:szCs w:val="30"/>
          <w:lang w:val="fr-BE"/>
        </w:rPr>
      </w:pPr>
      <w:r w:rsidRPr="007741EC">
        <w:rPr>
          <w:rFonts w:ascii="Times New Roman" w:hAnsi="Times New Roman" w:cs="Times New Roman"/>
          <w:sz w:val="30"/>
          <w:szCs w:val="30"/>
          <w:lang w:val="fr-BE"/>
        </w:rPr>
        <w:t>En application de la loi « </w:t>
      </w:r>
      <w:proofErr w:type="spellStart"/>
      <w:r w:rsidRPr="007741EC">
        <w:rPr>
          <w:rFonts w:ascii="Times New Roman" w:hAnsi="Times New Roman" w:cs="Times New Roman"/>
          <w:sz w:val="30"/>
          <w:szCs w:val="30"/>
          <w:lang w:val="fr-BE"/>
        </w:rPr>
        <w:t>Gender</w:t>
      </w:r>
      <w:proofErr w:type="spellEnd"/>
      <w:r w:rsidRPr="007741EC">
        <w:rPr>
          <w:rFonts w:ascii="Times New Roman" w:hAnsi="Times New Roman" w:cs="Times New Roman"/>
          <w:sz w:val="30"/>
          <w:szCs w:val="30"/>
          <w:lang w:val="fr-BE"/>
        </w:rPr>
        <w:t xml:space="preserve"> </w:t>
      </w:r>
      <w:proofErr w:type="spellStart"/>
      <w:r w:rsidRPr="007741EC">
        <w:rPr>
          <w:rFonts w:ascii="Times New Roman" w:hAnsi="Times New Roman" w:cs="Times New Roman"/>
          <w:sz w:val="30"/>
          <w:szCs w:val="30"/>
          <w:lang w:val="fr-BE"/>
        </w:rPr>
        <w:t>maintreaming</w:t>
      </w:r>
      <w:proofErr w:type="spellEnd"/>
      <w:r w:rsidRPr="007741EC">
        <w:rPr>
          <w:rFonts w:ascii="Times New Roman" w:hAnsi="Times New Roman" w:cs="Times New Roman"/>
          <w:sz w:val="30"/>
          <w:szCs w:val="30"/>
          <w:lang w:val="fr-BE"/>
        </w:rPr>
        <w:t xml:space="preserve"> » du 12 janvier 2007, la CARPH développe la prise en compte du genre dans les statistiques qu’elle publie. </w:t>
      </w:r>
    </w:p>
    <w:p w14:paraId="73D1B17E" w14:textId="77777777" w:rsidR="00C31016" w:rsidRPr="007741EC" w:rsidRDefault="00C31016" w:rsidP="007741EC">
      <w:pPr>
        <w:rPr>
          <w:rFonts w:ascii="Times New Roman" w:hAnsi="Times New Roman" w:cs="Times New Roman"/>
          <w:sz w:val="30"/>
          <w:szCs w:val="30"/>
          <w:lang w:val="fr-BE"/>
        </w:rPr>
      </w:pPr>
      <w:r w:rsidRPr="007741EC">
        <w:rPr>
          <w:rFonts w:ascii="Times New Roman" w:hAnsi="Times New Roman" w:cs="Times New Roman"/>
          <w:sz w:val="30"/>
          <w:szCs w:val="30"/>
          <w:lang w:val="fr-BE"/>
        </w:rPr>
        <w:t xml:space="preserve">La CARPH constate qu’il existe des différences entre les travailleurs en situation de handicap selon qu’ils soient une femme ou un homme. </w:t>
      </w:r>
    </w:p>
    <w:p w14:paraId="4E931427" w14:textId="77777777" w:rsidR="00C31016" w:rsidRPr="007741EC" w:rsidRDefault="00C31016" w:rsidP="007741EC">
      <w:pPr>
        <w:rPr>
          <w:rFonts w:ascii="Times New Roman" w:hAnsi="Times New Roman" w:cs="Times New Roman"/>
          <w:sz w:val="30"/>
          <w:szCs w:val="30"/>
          <w:lang w:val="fr-BE"/>
        </w:rPr>
      </w:pPr>
      <w:r w:rsidRPr="007741EC">
        <w:rPr>
          <w:rFonts w:ascii="Times New Roman" w:hAnsi="Times New Roman" w:cs="Times New Roman"/>
          <w:sz w:val="30"/>
          <w:szCs w:val="30"/>
          <w:lang w:val="fr-BE"/>
        </w:rPr>
        <w:t>Ces différences ne font toutefois que refléter les différences existantes au sein de l’effectif total de l’administration fédérale. Les différences entre les travailleurs en situation de handicap sont d’ailleurs moindres que celles existantes entre les membres de l’effectif total. Il est toutefois à noter que les fonctions opérationnelles (par exemple les assistants de surveillance pénitentiaire) des différentes organisations fédérales ne sont pas prises en compte dans ces calculs étant donné qu’elles ne sont pas reprises dans le calcul du taux d’emploi de personnes en situation de handicap tel que prévu dans l’Arrêté Royal.</w:t>
      </w:r>
    </w:p>
    <w:p w14:paraId="7671B5EB" w14:textId="5ADA3582" w:rsidR="00E06ED9" w:rsidRDefault="00311458" w:rsidP="00D21779">
      <w:pPr>
        <w:pStyle w:val="Titre2"/>
        <w:spacing w:after="240"/>
        <w:rPr>
          <w:rFonts w:ascii="Times New Roman" w:hAnsi="Times New Roman" w:cs="Times New Roman"/>
          <w:color w:val="auto"/>
          <w:sz w:val="32"/>
          <w:szCs w:val="32"/>
          <w:lang w:val="fr-BE"/>
        </w:rPr>
      </w:pPr>
      <w:bookmarkStart w:id="15" w:name="_Toc83820676"/>
      <w:r w:rsidRPr="0004590C">
        <w:rPr>
          <w:rFonts w:ascii="Times New Roman" w:hAnsi="Times New Roman" w:cs="Times New Roman"/>
          <w:color w:val="auto"/>
          <w:sz w:val="32"/>
          <w:szCs w:val="32"/>
          <w:lang w:val="fr-BE"/>
        </w:rPr>
        <w:t>Statut des collaborateurs :</w:t>
      </w:r>
      <w:bookmarkEnd w:id="15"/>
      <w:r w:rsidRPr="0004590C">
        <w:rPr>
          <w:rFonts w:ascii="Times New Roman" w:hAnsi="Times New Roman" w:cs="Times New Roman"/>
          <w:color w:val="auto"/>
          <w:sz w:val="32"/>
          <w:szCs w:val="32"/>
          <w:lang w:val="fr-BE"/>
        </w:rPr>
        <w:t xml:space="preserve"> </w:t>
      </w:r>
    </w:p>
    <w:p w14:paraId="0043A881" w14:textId="338ADA9C" w:rsidR="0004590C" w:rsidRDefault="00F25FC2" w:rsidP="00D21779">
      <w:pPr>
        <w:spacing w:after="240"/>
        <w:rPr>
          <w:lang w:val="fr-BE"/>
        </w:rPr>
      </w:pPr>
      <w:r w:rsidRPr="004D3AF9">
        <w:rPr>
          <w:rFonts w:ascii="Times New Roman" w:hAnsi="Times New Roman" w:cs="Times New Roman"/>
          <w:sz w:val="30"/>
          <w:szCs w:val="30"/>
          <w:lang w:val="fr-BE"/>
        </w:rPr>
        <w:t>Veuillez trouver ci-dessous le tableau portant sur ces données</w:t>
      </w:r>
      <w:r>
        <w:rPr>
          <w:rFonts w:ascii="Times New Roman" w:hAnsi="Times New Roman" w:cs="Times New Roman"/>
          <w:sz w:val="30"/>
          <w:szCs w:val="30"/>
          <w:lang w:val="fr-BE"/>
        </w:rPr>
        <w:t xml:space="preserve"> pour les femmes</w:t>
      </w:r>
      <w:r w:rsidRPr="004D3AF9">
        <w:rPr>
          <w:rFonts w:ascii="Times New Roman" w:hAnsi="Times New Roman" w:cs="Times New Roman"/>
          <w:sz w:val="30"/>
          <w:szCs w:val="30"/>
          <w:lang w:val="fr-BE"/>
        </w:rPr>
        <w:t>.</w:t>
      </w:r>
    </w:p>
    <w:tbl>
      <w:tblPr>
        <w:tblStyle w:val="Grilledutableau"/>
        <w:tblW w:w="0" w:type="auto"/>
        <w:tblLook w:val="04A0" w:firstRow="1" w:lastRow="0" w:firstColumn="1" w:lastColumn="0" w:noHBand="0" w:noVBand="1"/>
      </w:tblPr>
      <w:tblGrid>
        <w:gridCol w:w="1616"/>
        <w:gridCol w:w="4354"/>
        <w:gridCol w:w="3092"/>
      </w:tblGrid>
      <w:tr w:rsidR="00BB484C" w:rsidRPr="00296271" w14:paraId="075A289B" w14:textId="77777777" w:rsidTr="00243BEB">
        <w:tc>
          <w:tcPr>
            <w:tcW w:w="1616" w:type="dxa"/>
          </w:tcPr>
          <w:p w14:paraId="170B4B3D" w14:textId="7EDC208E" w:rsidR="00BB484C" w:rsidRDefault="008D2845"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1 </w:t>
            </w:r>
            <w:r w:rsidR="00A51F43">
              <w:rPr>
                <w:rFonts w:ascii="Times New Roman" w:hAnsi="Times New Roman" w:cs="Times New Roman"/>
                <w:sz w:val="30"/>
                <w:szCs w:val="30"/>
                <w:lang w:val="fr-BE"/>
              </w:rPr>
              <w:t>Statut</w:t>
            </w:r>
          </w:p>
        </w:tc>
        <w:tc>
          <w:tcPr>
            <w:tcW w:w="4354" w:type="dxa"/>
          </w:tcPr>
          <w:p w14:paraId="27523189" w14:textId="7D82ECC9" w:rsidR="00BB484C" w:rsidRDefault="008D2845"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2 </w:t>
            </w:r>
            <w:r w:rsidR="00BB484C">
              <w:rPr>
                <w:rFonts w:ascii="Times New Roman" w:hAnsi="Times New Roman" w:cs="Times New Roman"/>
                <w:sz w:val="30"/>
                <w:szCs w:val="30"/>
                <w:lang w:val="fr-BE"/>
              </w:rPr>
              <w:t xml:space="preserve">Pourcentage de l’effectif total des </w:t>
            </w:r>
            <w:r w:rsidR="00AD4295">
              <w:rPr>
                <w:rFonts w:ascii="Times New Roman" w:hAnsi="Times New Roman" w:cs="Times New Roman"/>
                <w:sz w:val="30"/>
                <w:szCs w:val="30"/>
                <w:lang w:val="fr-BE"/>
              </w:rPr>
              <w:t>collaboratrices</w:t>
            </w:r>
            <w:r w:rsidR="00BB484C">
              <w:rPr>
                <w:rFonts w:ascii="Times New Roman" w:hAnsi="Times New Roman" w:cs="Times New Roman"/>
                <w:sz w:val="30"/>
                <w:szCs w:val="30"/>
                <w:lang w:val="fr-BE"/>
              </w:rPr>
              <w:t xml:space="preserve"> </w:t>
            </w:r>
            <w:r w:rsidR="00750EFA">
              <w:rPr>
                <w:rFonts w:ascii="Times New Roman" w:hAnsi="Times New Roman" w:cs="Times New Roman"/>
                <w:sz w:val="30"/>
                <w:szCs w:val="30"/>
                <w:lang w:val="fr-BE"/>
              </w:rPr>
              <w:t>en situation de</w:t>
            </w:r>
            <w:r w:rsidR="00BB484C">
              <w:rPr>
                <w:rFonts w:ascii="Times New Roman" w:hAnsi="Times New Roman" w:cs="Times New Roman"/>
                <w:sz w:val="30"/>
                <w:szCs w:val="30"/>
                <w:lang w:val="fr-BE"/>
              </w:rPr>
              <w:t xml:space="preserve"> handicap</w:t>
            </w:r>
          </w:p>
        </w:tc>
        <w:tc>
          <w:tcPr>
            <w:tcW w:w="3092" w:type="dxa"/>
          </w:tcPr>
          <w:p w14:paraId="17432E76" w14:textId="7E954D7E" w:rsidR="00BB484C" w:rsidRDefault="008D2845"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3 </w:t>
            </w:r>
            <w:r w:rsidR="00BB484C">
              <w:rPr>
                <w:rFonts w:ascii="Times New Roman" w:hAnsi="Times New Roman" w:cs="Times New Roman"/>
                <w:sz w:val="30"/>
                <w:szCs w:val="30"/>
                <w:lang w:val="fr-BE"/>
              </w:rPr>
              <w:t xml:space="preserve">Pourcentage de l’effectif total </w:t>
            </w:r>
            <w:r w:rsidR="00AD4295">
              <w:rPr>
                <w:rFonts w:ascii="Times New Roman" w:hAnsi="Times New Roman" w:cs="Times New Roman"/>
                <w:sz w:val="30"/>
                <w:szCs w:val="30"/>
                <w:lang w:val="fr-BE"/>
              </w:rPr>
              <w:t>des collaboratrices</w:t>
            </w:r>
          </w:p>
        </w:tc>
      </w:tr>
      <w:tr w:rsidR="00BB484C" w14:paraId="760425B0" w14:textId="77777777" w:rsidTr="00243BEB">
        <w:tc>
          <w:tcPr>
            <w:tcW w:w="1616" w:type="dxa"/>
          </w:tcPr>
          <w:p w14:paraId="28D47D94" w14:textId="77777777" w:rsidR="00BB484C" w:rsidRDefault="00BB484C"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Statutaire</w:t>
            </w:r>
          </w:p>
        </w:tc>
        <w:tc>
          <w:tcPr>
            <w:tcW w:w="4354" w:type="dxa"/>
          </w:tcPr>
          <w:p w14:paraId="7AE2643D" w14:textId="75679B6A" w:rsidR="00BB484C" w:rsidRPr="00FD5421" w:rsidRDefault="00504B21" w:rsidP="00243BEB">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7</w:t>
            </w:r>
            <w:r w:rsidR="00AE2DB1" w:rsidRPr="00FD5421">
              <w:rPr>
                <w:rFonts w:ascii="Times New Roman" w:hAnsi="Times New Roman" w:cs="Times New Roman"/>
                <w:sz w:val="30"/>
                <w:szCs w:val="30"/>
                <w:lang w:val="fr-BE"/>
              </w:rPr>
              <w:t xml:space="preserve">8.84 </w:t>
            </w:r>
            <w:r w:rsidR="00BB484C" w:rsidRPr="00FD5421">
              <w:rPr>
                <w:rFonts w:ascii="Times New Roman" w:hAnsi="Times New Roman" w:cs="Times New Roman"/>
                <w:sz w:val="30"/>
                <w:szCs w:val="30"/>
                <w:lang w:val="fr-BE"/>
              </w:rPr>
              <w:t>pourcents</w:t>
            </w:r>
          </w:p>
        </w:tc>
        <w:tc>
          <w:tcPr>
            <w:tcW w:w="3092" w:type="dxa"/>
          </w:tcPr>
          <w:p w14:paraId="5A2C7151" w14:textId="77655001" w:rsidR="00BB484C" w:rsidRPr="00FD5421" w:rsidRDefault="00BB484C" w:rsidP="00243BEB">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7</w:t>
            </w:r>
            <w:r w:rsidR="005A7A9D" w:rsidRPr="00FD5421">
              <w:rPr>
                <w:rFonts w:ascii="Times New Roman" w:hAnsi="Times New Roman" w:cs="Times New Roman"/>
                <w:sz w:val="30"/>
                <w:szCs w:val="30"/>
                <w:lang w:val="fr-BE"/>
              </w:rPr>
              <w:t>4</w:t>
            </w:r>
            <w:r w:rsidR="004C6082" w:rsidRPr="00FD5421">
              <w:rPr>
                <w:rFonts w:ascii="Times New Roman" w:hAnsi="Times New Roman" w:cs="Times New Roman"/>
                <w:sz w:val="30"/>
                <w:szCs w:val="30"/>
                <w:lang w:val="fr-BE"/>
              </w:rPr>
              <w:t>.</w:t>
            </w:r>
            <w:r w:rsidR="005A7A9D" w:rsidRPr="00FD5421">
              <w:rPr>
                <w:rFonts w:ascii="Times New Roman" w:hAnsi="Times New Roman" w:cs="Times New Roman"/>
                <w:sz w:val="30"/>
                <w:szCs w:val="30"/>
                <w:lang w:val="fr-BE"/>
              </w:rPr>
              <w:t>18</w:t>
            </w:r>
            <w:r w:rsidRPr="00FD5421">
              <w:rPr>
                <w:rFonts w:ascii="Times New Roman" w:hAnsi="Times New Roman" w:cs="Times New Roman"/>
                <w:sz w:val="30"/>
                <w:szCs w:val="30"/>
                <w:lang w:val="fr-BE"/>
              </w:rPr>
              <w:t xml:space="preserve"> pourcents</w:t>
            </w:r>
          </w:p>
        </w:tc>
      </w:tr>
      <w:tr w:rsidR="00BB484C" w14:paraId="5E35F544" w14:textId="77777777" w:rsidTr="00243BEB">
        <w:tc>
          <w:tcPr>
            <w:tcW w:w="1616" w:type="dxa"/>
          </w:tcPr>
          <w:p w14:paraId="1826B50B" w14:textId="77777777" w:rsidR="00BB484C" w:rsidRDefault="00BB484C" w:rsidP="00D21779">
            <w:pPr>
              <w:jc w:val="both"/>
              <w:rPr>
                <w:rFonts w:ascii="Times New Roman" w:hAnsi="Times New Roman" w:cs="Times New Roman"/>
                <w:sz w:val="30"/>
                <w:szCs w:val="30"/>
                <w:lang w:val="fr-BE"/>
              </w:rPr>
            </w:pPr>
            <w:r>
              <w:rPr>
                <w:rFonts w:ascii="Times New Roman" w:hAnsi="Times New Roman" w:cs="Times New Roman"/>
                <w:sz w:val="30"/>
                <w:szCs w:val="30"/>
                <w:lang w:val="fr-BE"/>
              </w:rPr>
              <w:t>Contractuel</w:t>
            </w:r>
          </w:p>
        </w:tc>
        <w:tc>
          <w:tcPr>
            <w:tcW w:w="4354" w:type="dxa"/>
          </w:tcPr>
          <w:p w14:paraId="1FFC3440" w14:textId="4E6C4FAA" w:rsidR="00BB484C" w:rsidRPr="00FD5421" w:rsidRDefault="004C6082" w:rsidP="00D21779">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2</w:t>
            </w:r>
            <w:r w:rsidR="00BC5C4A" w:rsidRPr="00FD5421">
              <w:rPr>
                <w:rFonts w:ascii="Times New Roman" w:hAnsi="Times New Roman" w:cs="Times New Roman"/>
                <w:sz w:val="30"/>
                <w:szCs w:val="30"/>
                <w:lang w:val="fr-BE"/>
              </w:rPr>
              <w:t>1.16</w:t>
            </w:r>
            <w:r w:rsidR="00BB484C" w:rsidRPr="00FD5421">
              <w:rPr>
                <w:rFonts w:ascii="Times New Roman" w:hAnsi="Times New Roman" w:cs="Times New Roman"/>
                <w:sz w:val="30"/>
                <w:szCs w:val="30"/>
                <w:lang w:val="fr-BE"/>
              </w:rPr>
              <w:t xml:space="preserve"> pourcents</w:t>
            </w:r>
          </w:p>
        </w:tc>
        <w:tc>
          <w:tcPr>
            <w:tcW w:w="3092" w:type="dxa"/>
          </w:tcPr>
          <w:p w14:paraId="296D3924" w14:textId="439C5226" w:rsidR="00BB484C" w:rsidRPr="00FD5421" w:rsidRDefault="00BB484C" w:rsidP="00D21779">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2</w:t>
            </w:r>
            <w:r w:rsidR="002B7E24" w:rsidRPr="00FD5421">
              <w:rPr>
                <w:rFonts w:ascii="Times New Roman" w:hAnsi="Times New Roman" w:cs="Times New Roman"/>
                <w:sz w:val="30"/>
                <w:szCs w:val="30"/>
                <w:lang w:val="fr-BE"/>
              </w:rPr>
              <w:t>5.82</w:t>
            </w:r>
            <w:r w:rsidRPr="00FD5421">
              <w:rPr>
                <w:rFonts w:ascii="Times New Roman" w:hAnsi="Times New Roman" w:cs="Times New Roman"/>
                <w:sz w:val="30"/>
                <w:szCs w:val="30"/>
                <w:lang w:val="fr-BE"/>
              </w:rPr>
              <w:t xml:space="preserve"> pourcents</w:t>
            </w:r>
          </w:p>
        </w:tc>
      </w:tr>
    </w:tbl>
    <w:p w14:paraId="1386E52D" w14:textId="2A2F1A50" w:rsidR="0088334F" w:rsidRDefault="00F25FC2" w:rsidP="00D21779">
      <w:pPr>
        <w:spacing w:before="240"/>
        <w:rPr>
          <w:lang w:val="fr-BE"/>
        </w:rPr>
      </w:pPr>
      <w:r w:rsidRPr="004D3AF9">
        <w:rPr>
          <w:rFonts w:ascii="Times New Roman" w:hAnsi="Times New Roman" w:cs="Times New Roman"/>
          <w:sz w:val="30"/>
          <w:szCs w:val="30"/>
          <w:lang w:val="fr-BE"/>
        </w:rPr>
        <w:t>Veuillez trouver ci-dessous le tableau portant sur ces données</w:t>
      </w:r>
      <w:r>
        <w:rPr>
          <w:rFonts w:ascii="Times New Roman" w:hAnsi="Times New Roman" w:cs="Times New Roman"/>
          <w:sz w:val="30"/>
          <w:szCs w:val="30"/>
          <w:lang w:val="fr-BE"/>
        </w:rPr>
        <w:t xml:space="preserve"> pour les hommes. </w:t>
      </w:r>
    </w:p>
    <w:tbl>
      <w:tblPr>
        <w:tblStyle w:val="Grilledutableau"/>
        <w:tblW w:w="0" w:type="auto"/>
        <w:tblLook w:val="04A0" w:firstRow="1" w:lastRow="0" w:firstColumn="1" w:lastColumn="0" w:noHBand="0" w:noVBand="1"/>
      </w:tblPr>
      <w:tblGrid>
        <w:gridCol w:w="3020"/>
        <w:gridCol w:w="3021"/>
        <w:gridCol w:w="3021"/>
      </w:tblGrid>
      <w:tr w:rsidR="0088334F" w:rsidRPr="00296271" w14:paraId="6C3C06F9" w14:textId="77777777" w:rsidTr="0088334F">
        <w:tc>
          <w:tcPr>
            <w:tcW w:w="3020" w:type="dxa"/>
          </w:tcPr>
          <w:p w14:paraId="55012EEF" w14:textId="50C7EC26" w:rsidR="0088334F" w:rsidRDefault="008D2845" w:rsidP="0088334F">
            <w:pPr>
              <w:rPr>
                <w:lang w:val="fr-BE"/>
              </w:rPr>
            </w:pPr>
            <w:r>
              <w:rPr>
                <w:rFonts w:ascii="Times New Roman" w:hAnsi="Times New Roman" w:cs="Times New Roman"/>
                <w:sz w:val="30"/>
                <w:szCs w:val="30"/>
                <w:lang w:val="fr-BE"/>
              </w:rPr>
              <w:t xml:space="preserve">Colonne 1 </w:t>
            </w:r>
            <w:r w:rsidR="00A51F43">
              <w:rPr>
                <w:rFonts w:ascii="Times New Roman" w:hAnsi="Times New Roman" w:cs="Times New Roman"/>
                <w:sz w:val="30"/>
                <w:szCs w:val="30"/>
                <w:lang w:val="fr-BE"/>
              </w:rPr>
              <w:t>Statut</w:t>
            </w:r>
          </w:p>
        </w:tc>
        <w:tc>
          <w:tcPr>
            <w:tcW w:w="3021" w:type="dxa"/>
          </w:tcPr>
          <w:p w14:paraId="29725EDE" w14:textId="55CE67B0" w:rsidR="0088334F" w:rsidRDefault="008D2845" w:rsidP="0088334F">
            <w:pPr>
              <w:rPr>
                <w:lang w:val="fr-BE"/>
              </w:rPr>
            </w:pPr>
            <w:r>
              <w:rPr>
                <w:rFonts w:ascii="Times New Roman" w:hAnsi="Times New Roman" w:cs="Times New Roman"/>
                <w:sz w:val="30"/>
                <w:szCs w:val="30"/>
                <w:lang w:val="fr-BE"/>
              </w:rPr>
              <w:t xml:space="preserve">Colonne 2 </w:t>
            </w:r>
            <w:r w:rsidR="0088334F">
              <w:rPr>
                <w:rFonts w:ascii="Times New Roman" w:hAnsi="Times New Roman" w:cs="Times New Roman"/>
                <w:sz w:val="30"/>
                <w:szCs w:val="30"/>
                <w:lang w:val="fr-BE"/>
              </w:rPr>
              <w:t xml:space="preserve">Pourcentage de l’effectif total des </w:t>
            </w:r>
            <w:r w:rsidR="00D04EB5">
              <w:rPr>
                <w:rFonts w:ascii="Times New Roman" w:hAnsi="Times New Roman" w:cs="Times New Roman"/>
                <w:sz w:val="30"/>
                <w:szCs w:val="30"/>
                <w:lang w:val="fr-BE"/>
              </w:rPr>
              <w:t>collaborateurs</w:t>
            </w:r>
            <w:r w:rsidR="0088334F">
              <w:rPr>
                <w:rFonts w:ascii="Times New Roman" w:hAnsi="Times New Roman" w:cs="Times New Roman"/>
                <w:sz w:val="30"/>
                <w:szCs w:val="30"/>
                <w:lang w:val="fr-BE"/>
              </w:rPr>
              <w:t xml:space="preserve"> </w:t>
            </w:r>
            <w:r w:rsidR="00750EFA">
              <w:rPr>
                <w:rFonts w:ascii="Times New Roman" w:hAnsi="Times New Roman" w:cs="Times New Roman"/>
                <w:sz w:val="30"/>
                <w:szCs w:val="30"/>
                <w:lang w:val="fr-BE"/>
              </w:rPr>
              <w:t>en situation de</w:t>
            </w:r>
            <w:r w:rsidR="0088334F">
              <w:rPr>
                <w:rFonts w:ascii="Times New Roman" w:hAnsi="Times New Roman" w:cs="Times New Roman"/>
                <w:sz w:val="30"/>
                <w:szCs w:val="30"/>
                <w:lang w:val="fr-BE"/>
              </w:rPr>
              <w:t xml:space="preserve"> handicap</w:t>
            </w:r>
          </w:p>
        </w:tc>
        <w:tc>
          <w:tcPr>
            <w:tcW w:w="3021" w:type="dxa"/>
          </w:tcPr>
          <w:p w14:paraId="23AE2E89" w14:textId="7A967165" w:rsidR="0088334F" w:rsidRDefault="00405279" w:rsidP="0088334F">
            <w:pPr>
              <w:rPr>
                <w:lang w:val="fr-BE"/>
              </w:rPr>
            </w:pPr>
            <w:r>
              <w:rPr>
                <w:rFonts w:ascii="Times New Roman" w:hAnsi="Times New Roman" w:cs="Times New Roman"/>
                <w:sz w:val="30"/>
                <w:szCs w:val="30"/>
                <w:lang w:val="fr-BE"/>
              </w:rPr>
              <w:t xml:space="preserve">Colonne 3 </w:t>
            </w:r>
            <w:r w:rsidR="0088334F">
              <w:rPr>
                <w:rFonts w:ascii="Times New Roman" w:hAnsi="Times New Roman" w:cs="Times New Roman"/>
                <w:sz w:val="30"/>
                <w:szCs w:val="30"/>
                <w:lang w:val="fr-BE"/>
              </w:rPr>
              <w:t>Pourcentage de l’effectif total</w:t>
            </w:r>
            <w:r w:rsidR="00AD4295">
              <w:rPr>
                <w:rFonts w:ascii="Times New Roman" w:hAnsi="Times New Roman" w:cs="Times New Roman"/>
                <w:sz w:val="30"/>
                <w:szCs w:val="30"/>
                <w:lang w:val="fr-BE"/>
              </w:rPr>
              <w:t xml:space="preserve"> des collaborateurs</w:t>
            </w:r>
            <w:r w:rsidR="0088334F">
              <w:rPr>
                <w:rFonts w:ascii="Times New Roman" w:hAnsi="Times New Roman" w:cs="Times New Roman"/>
                <w:sz w:val="30"/>
                <w:szCs w:val="30"/>
                <w:lang w:val="fr-BE"/>
              </w:rPr>
              <w:t xml:space="preserve"> </w:t>
            </w:r>
          </w:p>
        </w:tc>
      </w:tr>
      <w:tr w:rsidR="0088334F" w14:paraId="4CE89524" w14:textId="77777777" w:rsidTr="0088334F">
        <w:tc>
          <w:tcPr>
            <w:tcW w:w="3020" w:type="dxa"/>
          </w:tcPr>
          <w:p w14:paraId="55E46A0E" w14:textId="7CB0D72C" w:rsidR="0088334F" w:rsidRDefault="0088334F" w:rsidP="0088334F">
            <w:pPr>
              <w:rPr>
                <w:lang w:val="fr-BE"/>
              </w:rPr>
            </w:pPr>
            <w:r>
              <w:rPr>
                <w:rFonts w:ascii="Times New Roman" w:hAnsi="Times New Roman" w:cs="Times New Roman"/>
                <w:sz w:val="30"/>
                <w:szCs w:val="30"/>
                <w:lang w:val="fr-BE"/>
              </w:rPr>
              <w:t>Statutaire</w:t>
            </w:r>
          </w:p>
        </w:tc>
        <w:tc>
          <w:tcPr>
            <w:tcW w:w="3021" w:type="dxa"/>
          </w:tcPr>
          <w:p w14:paraId="36C56EA2" w14:textId="0711ED86" w:rsidR="0088334F" w:rsidRPr="00FD5421" w:rsidRDefault="0088334F" w:rsidP="0088334F">
            <w:pPr>
              <w:rPr>
                <w:lang w:val="fr-BE"/>
              </w:rPr>
            </w:pPr>
            <w:r w:rsidRPr="00FD5421">
              <w:rPr>
                <w:rFonts w:ascii="Times New Roman" w:hAnsi="Times New Roman" w:cs="Times New Roman"/>
                <w:sz w:val="30"/>
                <w:szCs w:val="30"/>
                <w:lang w:val="fr-BE"/>
              </w:rPr>
              <w:t>8</w:t>
            </w:r>
            <w:r w:rsidR="00234399" w:rsidRPr="00FD5421">
              <w:rPr>
                <w:rFonts w:ascii="Times New Roman" w:hAnsi="Times New Roman" w:cs="Times New Roman"/>
                <w:sz w:val="30"/>
                <w:szCs w:val="30"/>
                <w:lang w:val="fr-BE"/>
              </w:rPr>
              <w:t>5.51</w:t>
            </w:r>
            <w:r w:rsidRPr="00FD5421">
              <w:rPr>
                <w:rFonts w:ascii="Times New Roman" w:hAnsi="Times New Roman" w:cs="Times New Roman"/>
                <w:sz w:val="30"/>
                <w:szCs w:val="30"/>
                <w:lang w:val="fr-BE"/>
              </w:rPr>
              <w:t xml:space="preserve"> pourcents</w:t>
            </w:r>
          </w:p>
        </w:tc>
        <w:tc>
          <w:tcPr>
            <w:tcW w:w="3021" w:type="dxa"/>
          </w:tcPr>
          <w:p w14:paraId="4F3204A2" w14:textId="31AE7A3E" w:rsidR="0088334F" w:rsidRPr="00FD5421" w:rsidRDefault="0088334F" w:rsidP="0088334F">
            <w:pPr>
              <w:rPr>
                <w:lang w:val="fr-BE"/>
              </w:rPr>
            </w:pPr>
            <w:r w:rsidRPr="00FD5421">
              <w:rPr>
                <w:rFonts w:ascii="Times New Roman" w:hAnsi="Times New Roman" w:cs="Times New Roman"/>
                <w:sz w:val="30"/>
                <w:szCs w:val="30"/>
                <w:lang w:val="fr-BE"/>
              </w:rPr>
              <w:t>85.</w:t>
            </w:r>
            <w:r w:rsidR="00D4685E" w:rsidRPr="00FD5421">
              <w:rPr>
                <w:rFonts w:ascii="Times New Roman" w:hAnsi="Times New Roman" w:cs="Times New Roman"/>
                <w:sz w:val="30"/>
                <w:szCs w:val="30"/>
                <w:lang w:val="fr-BE"/>
              </w:rPr>
              <w:t>01</w:t>
            </w:r>
            <w:r w:rsidRPr="00FD5421">
              <w:rPr>
                <w:rFonts w:ascii="Times New Roman" w:hAnsi="Times New Roman" w:cs="Times New Roman"/>
                <w:sz w:val="30"/>
                <w:szCs w:val="30"/>
                <w:lang w:val="fr-BE"/>
              </w:rPr>
              <w:t xml:space="preserve"> pourcents</w:t>
            </w:r>
          </w:p>
        </w:tc>
      </w:tr>
      <w:tr w:rsidR="0088334F" w14:paraId="2C6DF66B" w14:textId="77777777" w:rsidTr="0088334F">
        <w:tc>
          <w:tcPr>
            <w:tcW w:w="3020" w:type="dxa"/>
          </w:tcPr>
          <w:p w14:paraId="11AE5B33" w14:textId="420ED4DA" w:rsidR="0088334F" w:rsidRDefault="0088334F" w:rsidP="0088334F">
            <w:pPr>
              <w:rPr>
                <w:lang w:val="fr-BE"/>
              </w:rPr>
            </w:pPr>
            <w:r>
              <w:rPr>
                <w:rFonts w:ascii="Times New Roman" w:hAnsi="Times New Roman" w:cs="Times New Roman"/>
                <w:sz w:val="30"/>
                <w:szCs w:val="30"/>
                <w:lang w:val="fr-BE"/>
              </w:rPr>
              <w:t>Contractuel</w:t>
            </w:r>
          </w:p>
        </w:tc>
        <w:tc>
          <w:tcPr>
            <w:tcW w:w="3021" w:type="dxa"/>
          </w:tcPr>
          <w:p w14:paraId="68ED7430" w14:textId="60538553" w:rsidR="0088334F" w:rsidRPr="00FD5421" w:rsidRDefault="0088334F" w:rsidP="0088334F">
            <w:pPr>
              <w:rPr>
                <w:lang w:val="fr-BE"/>
              </w:rPr>
            </w:pPr>
            <w:r w:rsidRPr="00FD5421">
              <w:rPr>
                <w:rFonts w:ascii="Times New Roman" w:hAnsi="Times New Roman" w:cs="Times New Roman"/>
                <w:sz w:val="30"/>
                <w:szCs w:val="30"/>
                <w:lang w:val="fr-BE"/>
              </w:rPr>
              <w:t>1</w:t>
            </w:r>
            <w:r w:rsidR="00252DD9" w:rsidRPr="00FD5421">
              <w:rPr>
                <w:rFonts w:ascii="Times New Roman" w:hAnsi="Times New Roman" w:cs="Times New Roman"/>
                <w:sz w:val="30"/>
                <w:szCs w:val="30"/>
                <w:lang w:val="fr-BE"/>
              </w:rPr>
              <w:t>4.49</w:t>
            </w:r>
            <w:r w:rsidRPr="00FD5421">
              <w:rPr>
                <w:rFonts w:ascii="Times New Roman" w:hAnsi="Times New Roman" w:cs="Times New Roman"/>
                <w:sz w:val="30"/>
                <w:szCs w:val="30"/>
                <w:lang w:val="fr-BE"/>
              </w:rPr>
              <w:t xml:space="preserve"> pourcents</w:t>
            </w:r>
          </w:p>
        </w:tc>
        <w:tc>
          <w:tcPr>
            <w:tcW w:w="3021" w:type="dxa"/>
          </w:tcPr>
          <w:p w14:paraId="788F4C45" w14:textId="37D432B9" w:rsidR="0088334F" w:rsidRPr="00FD5421" w:rsidRDefault="0088334F" w:rsidP="0088334F">
            <w:pPr>
              <w:rPr>
                <w:lang w:val="fr-BE"/>
              </w:rPr>
            </w:pPr>
            <w:r w:rsidRPr="00FD5421">
              <w:rPr>
                <w:rFonts w:ascii="Times New Roman" w:hAnsi="Times New Roman" w:cs="Times New Roman"/>
                <w:sz w:val="30"/>
                <w:szCs w:val="30"/>
                <w:lang w:val="fr-BE"/>
              </w:rPr>
              <w:t>14.</w:t>
            </w:r>
            <w:r w:rsidR="00586B5D" w:rsidRPr="00FD5421">
              <w:rPr>
                <w:rFonts w:ascii="Times New Roman" w:hAnsi="Times New Roman" w:cs="Times New Roman"/>
                <w:sz w:val="30"/>
                <w:szCs w:val="30"/>
                <w:lang w:val="fr-BE"/>
              </w:rPr>
              <w:t>99</w:t>
            </w:r>
            <w:r w:rsidRPr="00FD5421">
              <w:rPr>
                <w:rFonts w:ascii="Times New Roman" w:hAnsi="Times New Roman" w:cs="Times New Roman"/>
                <w:sz w:val="30"/>
                <w:szCs w:val="30"/>
                <w:lang w:val="fr-BE"/>
              </w:rPr>
              <w:t xml:space="preserve"> pourcents</w:t>
            </w:r>
          </w:p>
        </w:tc>
      </w:tr>
    </w:tbl>
    <w:p w14:paraId="4A05754D" w14:textId="77777777" w:rsidR="0088334F" w:rsidRDefault="0088334F" w:rsidP="0004590C">
      <w:pPr>
        <w:rPr>
          <w:lang w:val="fr-BE"/>
        </w:rPr>
      </w:pPr>
    </w:p>
    <w:p w14:paraId="1CF4FEDC" w14:textId="601695E6" w:rsidR="00372668" w:rsidRPr="00372668" w:rsidRDefault="00372668" w:rsidP="00372668">
      <w:pPr>
        <w:rPr>
          <w:rFonts w:ascii="Times New Roman" w:hAnsi="Times New Roman" w:cs="Times New Roman"/>
          <w:sz w:val="30"/>
          <w:szCs w:val="30"/>
          <w:lang w:val="fr-BE"/>
        </w:rPr>
      </w:pPr>
      <w:r w:rsidRPr="00372668">
        <w:rPr>
          <w:rFonts w:ascii="Times New Roman" w:hAnsi="Times New Roman" w:cs="Times New Roman"/>
          <w:sz w:val="30"/>
          <w:szCs w:val="30"/>
          <w:lang w:val="fr-BE"/>
        </w:rPr>
        <w:lastRenderedPageBreak/>
        <w:t>En ce qui concerne le statut des collaborateurs en situation de handicap, il est à noter qu’il y a proportionnellement plus de statutaires chez les hommes (85</w:t>
      </w:r>
      <w:r w:rsidR="00FD5421">
        <w:rPr>
          <w:rFonts w:ascii="Times New Roman" w:hAnsi="Times New Roman" w:cs="Times New Roman"/>
          <w:sz w:val="30"/>
          <w:szCs w:val="30"/>
          <w:lang w:val="fr-BE"/>
        </w:rPr>
        <w:t>.</w:t>
      </w:r>
      <w:r w:rsidRPr="00372668">
        <w:rPr>
          <w:rFonts w:ascii="Times New Roman" w:hAnsi="Times New Roman" w:cs="Times New Roman"/>
          <w:sz w:val="30"/>
          <w:szCs w:val="30"/>
          <w:lang w:val="fr-BE"/>
        </w:rPr>
        <w:t>51</w:t>
      </w:r>
      <w:r w:rsidR="00FD5421">
        <w:rPr>
          <w:rFonts w:ascii="Times New Roman" w:hAnsi="Times New Roman" w:cs="Times New Roman"/>
          <w:sz w:val="30"/>
          <w:szCs w:val="30"/>
          <w:lang w:val="fr-BE"/>
        </w:rPr>
        <w:t xml:space="preserve"> pourcents</w:t>
      </w:r>
      <w:r w:rsidRPr="00372668">
        <w:rPr>
          <w:rFonts w:ascii="Times New Roman" w:hAnsi="Times New Roman" w:cs="Times New Roman"/>
          <w:sz w:val="30"/>
          <w:szCs w:val="30"/>
          <w:lang w:val="fr-BE"/>
        </w:rPr>
        <w:t>) que chez les femmes (78</w:t>
      </w:r>
      <w:r w:rsidR="00FD5421">
        <w:rPr>
          <w:rFonts w:ascii="Times New Roman" w:hAnsi="Times New Roman" w:cs="Times New Roman"/>
          <w:sz w:val="30"/>
          <w:szCs w:val="30"/>
          <w:lang w:val="fr-BE"/>
        </w:rPr>
        <w:t>.</w:t>
      </w:r>
      <w:r w:rsidRPr="00372668">
        <w:rPr>
          <w:rFonts w:ascii="Times New Roman" w:hAnsi="Times New Roman" w:cs="Times New Roman"/>
          <w:sz w:val="30"/>
          <w:szCs w:val="30"/>
          <w:lang w:val="fr-BE"/>
        </w:rPr>
        <w:t>84</w:t>
      </w:r>
      <w:r w:rsidR="00FD5421">
        <w:rPr>
          <w:rFonts w:ascii="Times New Roman" w:hAnsi="Times New Roman" w:cs="Times New Roman"/>
          <w:sz w:val="30"/>
          <w:szCs w:val="30"/>
          <w:lang w:val="fr-BE"/>
        </w:rPr>
        <w:t xml:space="preserve"> pourcents</w:t>
      </w:r>
      <w:r w:rsidRPr="00372668">
        <w:rPr>
          <w:rFonts w:ascii="Times New Roman" w:hAnsi="Times New Roman" w:cs="Times New Roman"/>
          <w:sz w:val="30"/>
          <w:szCs w:val="30"/>
          <w:lang w:val="fr-BE"/>
        </w:rPr>
        <w:t>)</w:t>
      </w:r>
    </w:p>
    <w:p w14:paraId="04CA4C97" w14:textId="77777777" w:rsidR="00620A43" w:rsidRPr="007741EC" w:rsidRDefault="00620A43" w:rsidP="007741EC">
      <w:pPr>
        <w:pStyle w:val="Commentaire"/>
        <w:rPr>
          <w:rFonts w:ascii="Times New Roman" w:hAnsi="Times New Roman" w:cs="Times New Roman"/>
          <w:sz w:val="30"/>
          <w:szCs w:val="30"/>
          <w:lang w:val="fr-BE"/>
        </w:rPr>
      </w:pPr>
      <w:r w:rsidRPr="007741EC">
        <w:rPr>
          <w:rFonts w:ascii="Times New Roman" w:hAnsi="Times New Roman" w:cs="Times New Roman"/>
          <w:sz w:val="30"/>
          <w:szCs w:val="30"/>
          <w:lang w:val="fr-BE"/>
        </w:rPr>
        <w:t xml:space="preserve">Suite à l’indisponibilité des données de la police fédérale concernant le statut de ses agents, nous n’avons pas pris cette organisation en compte dans ces statistiques. </w:t>
      </w:r>
    </w:p>
    <w:p w14:paraId="36C30F85" w14:textId="494AB00C" w:rsidR="00011D70" w:rsidRPr="002C676D" w:rsidRDefault="00E55CBA" w:rsidP="00D21779">
      <w:pPr>
        <w:pStyle w:val="Titre2"/>
        <w:spacing w:after="240"/>
        <w:rPr>
          <w:rFonts w:ascii="Times New Roman" w:hAnsi="Times New Roman" w:cs="Times New Roman"/>
          <w:color w:val="auto"/>
          <w:sz w:val="30"/>
          <w:szCs w:val="30"/>
          <w:lang w:val="fr-BE"/>
        </w:rPr>
      </w:pPr>
      <w:bookmarkStart w:id="16" w:name="_Toc83820677"/>
      <w:r w:rsidRPr="00E55CBA">
        <w:rPr>
          <w:rFonts w:ascii="Times New Roman" w:hAnsi="Times New Roman" w:cs="Times New Roman"/>
          <w:color w:val="auto"/>
          <w:sz w:val="30"/>
          <w:szCs w:val="30"/>
          <w:lang w:val="fr-BE"/>
        </w:rPr>
        <w:t>Niveau des collaborateurs</w:t>
      </w:r>
      <w:r>
        <w:rPr>
          <w:rFonts w:ascii="Times New Roman" w:hAnsi="Times New Roman" w:cs="Times New Roman"/>
          <w:color w:val="auto"/>
          <w:sz w:val="30"/>
          <w:szCs w:val="30"/>
          <w:lang w:val="fr-BE"/>
        </w:rPr>
        <w:t> :</w:t>
      </w:r>
      <w:bookmarkEnd w:id="16"/>
    </w:p>
    <w:p w14:paraId="10151173" w14:textId="11CCCBD7" w:rsidR="00011D70" w:rsidRPr="002C676D" w:rsidRDefault="00011D70" w:rsidP="00D21779">
      <w:pPr>
        <w:pStyle w:val="Commentaire"/>
        <w:spacing w:after="240"/>
        <w:rPr>
          <w:rFonts w:ascii="Times New Roman" w:hAnsi="Times New Roman" w:cs="Times New Roman"/>
          <w:sz w:val="30"/>
          <w:szCs w:val="30"/>
          <w:lang w:val="fr-BE"/>
        </w:rPr>
      </w:pPr>
      <w:r w:rsidRPr="002C676D">
        <w:rPr>
          <w:rFonts w:ascii="Times New Roman" w:hAnsi="Times New Roman" w:cs="Times New Roman"/>
          <w:sz w:val="30"/>
          <w:szCs w:val="30"/>
          <w:lang w:val="fr-BE"/>
        </w:rPr>
        <w:t xml:space="preserve">En ce qui concerne le niveau des collaborateurs en situation de handicap, la CARPH constate qu’il existe des différences entre les femmes et les hommes. </w:t>
      </w:r>
    </w:p>
    <w:p w14:paraId="281A32A1" w14:textId="5E8C4C58" w:rsidR="00011D70" w:rsidRPr="002C676D" w:rsidRDefault="006129A5" w:rsidP="002C676D">
      <w:pPr>
        <w:pStyle w:val="Commentaire"/>
        <w:rPr>
          <w:lang w:val="fr-BE"/>
        </w:rPr>
      </w:pPr>
      <w:r w:rsidRPr="002C676D">
        <w:rPr>
          <w:rFonts w:ascii="Times New Roman" w:hAnsi="Times New Roman" w:cs="Times New Roman"/>
          <w:sz w:val="30"/>
          <w:szCs w:val="30"/>
          <w:lang w:val="fr-BE"/>
        </w:rPr>
        <w:t xml:space="preserve">Une plus grande proportion de ces derniers occupe des postes de niveau A et D </w:t>
      </w:r>
      <w:r w:rsidR="001867EA" w:rsidRPr="002C676D">
        <w:rPr>
          <w:rFonts w:ascii="Times New Roman" w:hAnsi="Times New Roman" w:cs="Times New Roman"/>
          <w:sz w:val="30"/>
          <w:szCs w:val="30"/>
          <w:lang w:val="fr-BE"/>
        </w:rPr>
        <w:t xml:space="preserve">tandis qu’une plus grande proportion de femmes occupe des postes de niveau B et C. </w:t>
      </w:r>
      <w:r w:rsidR="004247E7" w:rsidRPr="002C676D">
        <w:rPr>
          <w:rFonts w:ascii="Times New Roman" w:hAnsi="Times New Roman" w:cs="Times New Roman"/>
          <w:sz w:val="30"/>
          <w:szCs w:val="30"/>
          <w:lang w:val="fr-BE"/>
        </w:rPr>
        <w:t>Il y a</w:t>
      </w:r>
      <w:r w:rsidR="004247E7">
        <w:rPr>
          <w:lang w:val="fr-BE"/>
        </w:rPr>
        <w:t xml:space="preserve"> </w:t>
      </w:r>
      <w:r w:rsidR="004247E7" w:rsidRPr="00F7608D">
        <w:rPr>
          <w:rFonts w:ascii="Times New Roman" w:hAnsi="Times New Roman" w:cs="Times New Roman"/>
          <w:sz w:val="30"/>
          <w:szCs w:val="30"/>
          <w:lang w:val="fr-BE"/>
        </w:rPr>
        <w:t>19.</w:t>
      </w:r>
      <w:r w:rsidR="004247E7">
        <w:rPr>
          <w:rFonts w:ascii="Times New Roman" w:hAnsi="Times New Roman" w:cs="Times New Roman"/>
          <w:sz w:val="30"/>
          <w:szCs w:val="30"/>
          <w:lang w:val="fr-BE"/>
        </w:rPr>
        <w:t>27 pourcents</w:t>
      </w:r>
      <w:r w:rsidR="004247E7" w:rsidRPr="00F7608D">
        <w:rPr>
          <w:rFonts w:ascii="Times New Roman" w:hAnsi="Times New Roman" w:cs="Times New Roman"/>
          <w:sz w:val="30"/>
          <w:szCs w:val="30"/>
          <w:lang w:val="fr-BE"/>
        </w:rPr>
        <w:t xml:space="preserve"> </w:t>
      </w:r>
      <w:r w:rsidR="004247E7">
        <w:rPr>
          <w:rFonts w:ascii="Times New Roman" w:hAnsi="Times New Roman" w:cs="Times New Roman"/>
          <w:sz w:val="30"/>
          <w:szCs w:val="30"/>
          <w:lang w:val="fr-BE"/>
        </w:rPr>
        <w:t xml:space="preserve">des </w:t>
      </w:r>
      <w:r w:rsidR="004247E7" w:rsidRPr="006A30BF">
        <w:rPr>
          <w:rFonts w:ascii="Times New Roman" w:hAnsi="Times New Roman" w:cs="Times New Roman"/>
          <w:sz w:val="30"/>
          <w:szCs w:val="30"/>
          <w:lang w:val="fr-BE"/>
        </w:rPr>
        <w:t>hommes</w:t>
      </w:r>
      <w:r w:rsidR="004247E7">
        <w:rPr>
          <w:rFonts w:ascii="Times New Roman" w:hAnsi="Times New Roman" w:cs="Times New Roman"/>
          <w:sz w:val="30"/>
          <w:szCs w:val="30"/>
          <w:lang w:val="fr-BE"/>
        </w:rPr>
        <w:t xml:space="preserve"> qui occupent un poste de niveau A pour 16.44 pourcents des femmes</w:t>
      </w:r>
      <w:r w:rsidR="00967AA1">
        <w:rPr>
          <w:rFonts w:ascii="Times New Roman" w:hAnsi="Times New Roman" w:cs="Times New Roman"/>
          <w:sz w:val="30"/>
          <w:szCs w:val="30"/>
          <w:lang w:val="fr-BE"/>
        </w:rPr>
        <w:t xml:space="preserve">. En ce qui concerne les postes de niveau </w:t>
      </w:r>
      <w:r w:rsidR="00A45B24">
        <w:rPr>
          <w:rFonts w:ascii="Times New Roman" w:hAnsi="Times New Roman" w:cs="Times New Roman"/>
          <w:sz w:val="30"/>
          <w:szCs w:val="30"/>
          <w:lang w:val="fr-BE"/>
        </w:rPr>
        <w:t>D</w:t>
      </w:r>
      <w:r w:rsidR="00967AA1">
        <w:rPr>
          <w:rFonts w:ascii="Times New Roman" w:hAnsi="Times New Roman" w:cs="Times New Roman"/>
          <w:sz w:val="30"/>
          <w:szCs w:val="30"/>
          <w:lang w:val="fr-BE"/>
        </w:rPr>
        <w:t xml:space="preserve">, </w:t>
      </w:r>
      <w:r w:rsidR="00A45B24">
        <w:rPr>
          <w:rFonts w:ascii="Times New Roman" w:hAnsi="Times New Roman" w:cs="Times New Roman"/>
          <w:sz w:val="30"/>
          <w:szCs w:val="30"/>
          <w:lang w:val="fr-BE"/>
        </w:rPr>
        <w:t>on dénombre 29.</w:t>
      </w:r>
      <w:r w:rsidR="00785B47">
        <w:rPr>
          <w:rFonts w:ascii="Times New Roman" w:hAnsi="Times New Roman" w:cs="Times New Roman"/>
          <w:sz w:val="30"/>
          <w:szCs w:val="30"/>
          <w:lang w:val="fr-BE"/>
        </w:rPr>
        <w:t xml:space="preserve">61 pourcents des hommes et </w:t>
      </w:r>
      <w:r w:rsidR="00A23A7E">
        <w:rPr>
          <w:rFonts w:ascii="Times New Roman" w:hAnsi="Times New Roman" w:cs="Times New Roman"/>
          <w:sz w:val="30"/>
          <w:szCs w:val="30"/>
          <w:lang w:val="fr-BE"/>
        </w:rPr>
        <w:t>28.</w:t>
      </w:r>
      <w:r w:rsidR="0051509F">
        <w:rPr>
          <w:rFonts w:ascii="Times New Roman" w:hAnsi="Times New Roman" w:cs="Times New Roman"/>
          <w:sz w:val="30"/>
          <w:szCs w:val="30"/>
          <w:lang w:val="fr-BE"/>
        </w:rPr>
        <w:t>86 pourcents des femmes. Les postes de niveau B sont quant à eux occupés par 23.49</w:t>
      </w:r>
      <w:r w:rsidR="00076880">
        <w:rPr>
          <w:rFonts w:ascii="Times New Roman" w:hAnsi="Times New Roman" w:cs="Times New Roman"/>
          <w:sz w:val="30"/>
          <w:szCs w:val="30"/>
          <w:lang w:val="fr-BE"/>
        </w:rPr>
        <w:t xml:space="preserve"> pourcents</w:t>
      </w:r>
      <w:r w:rsidR="0051509F">
        <w:rPr>
          <w:rFonts w:ascii="Times New Roman" w:hAnsi="Times New Roman" w:cs="Times New Roman"/>
          <w:sz w:val="30"/>
          <w:szCs w:val="30"/>
          <w:lang w:val="fr-BE"/>
        </w:rPr>
        <w:t xml:space="preserve"> des femmes et par 22.35</w:t>
      </w:r>
      <w:r w:rsidR="00076880">
        <w:rPr>
          <w:rFonts w:ascii="Times New Roman" w:hAnsi="Times New Roman" w:cs="Times New Roman"/>
          <w:sz w:val="30"/>
          <w:szCs w:val="30"/>
          <w:lang w:val="fr-BE"/>
        </w:rPr>
        <w:t xml:space="preserve"> pourcents des hommes. Enfin, 31.21 pourcents des femmes</w:t>
      </w:r>
      <w:r w:rsidR="002C676D">
        <w:rPr>
          <w:rFonts w:ascii="Times New Roman" w:hAnsi="Times New Roman" w:cs="Times New Roman"/>
          <w:sz w:val="30"/>
          <w:szCs w:val="30"/>
          <w:lang w:val="fr-BE"/>
        </w:rPr>
        <w:t xml:space="preserve"> occupent un poste de niveau C tout comme 28.77 pourcents des hommes. </w:t>
      </w:r>
    </w:p>
    <w:p w14:paraId="31A4BD34" w14:textId="2E2A6FD6" w:rsidR="00D3430A" w:rsidRDefault="005D13D2" w:rsidP="00E55CBA">
      <w:pPr>
        <w:autoSpaceDE w:val="0"/>
        <w:autoSpaceDN w:val="0"/>
        <w:adjustRightInd w:val="0"/>
        <w:spacing w:line="240" w:lineRule="auto"/>
        <w:jc w:val="both"/>
        <w:rPr>
          <w:rFonts w:ascii="Times New Roman" w:hAnsi="Times New Roman" w:cs="Times New Roman"/>
          <w:sz w:val="30"/>
          <w:szCs w:val="30"/>
          <w:lang w:val="fr-BE"/>
        </w:rPr>
      </w:pPr>
      <w:r>
        <w:rPr>
          <w:rFonts w:ascii="Times New Roman" w:hAnsi="Times New Roman" w:cs="Times New Roman"/>
          <w:sz w:val="32"/>
          <w:szCs w:val="32"/>
          <w:lang w:val="fr-BE"/>
        </w:rPr>
        <w:t>Veuillez trouver ci-dessous le tableau portant sur ces données</w:t>
      </w:r>
      <w:r w:rsidR="00F25FC2">
        <w:rPr>
          <w:rFonts w:ascii="Times New Roman" w:hAnsi="Times New Roman" w:cs="Times New Roman"/>
          <w:sz w:val="32"/>
          <w:szCs w:val="32"/>
          <w:lang w:val="fr-BE"/>
        </w:rPr>
        <w:t xml:space="preserve"> pour les femmes</w:t>
      </w:r>
      <w:r>
        <w:rPr>
          <w:rFonts w:ascii="Times New Roman" w:hAnsi="Times New Roman" w:cs="Times New Roman"/>
          <w:sz w:val="32"/>
          <w:szCs w:val="32"/>
          <w:lang w:val="fr-BE"/>
        </w:rPr>
        <w:t>.</w:t>
      </w:r>
    </w:p>
    <w:tbl>
      <w:tblPr>
        <w:tblStyle w:val="Grilledutableau"/>
        <w:tblW w:w="0" w:type="auto"/>
        <w:tblLook w:val="04A0" w:firstRow="1" w:lastRow="0" w:firstColumn="1" w:lastColumn="0" w:noHBand="0" w:noVBand="1"/>
      </w:tblPr>
      <w:tblGrid>
        <w:gridCol w:w="1616"/>
        <w:gridCol w:w="4354"/>
        <w:gridCol w:w="3092"/>
      </w:tblGrid>
      <w:tr w:rsidR="005F4FFF" w:rsidRPr="00296271" w14:paraId="7F5E6DB2" w14:textId="77777777" w:rsidTr="00243BEB">
        <w:tc>
          <w:tcPr>
            <w:tcW w:w="1616" w:type="dxa"/>
          </w:tcPr>
          <w:p w14:paraId="7C42F3EE" w14:textId="1B53C5A9" w:rsidR="005F4FFF" w:rsidRDefault="0040527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1 </w:t>
            </w:r>
            <w:r w:rsidR="006D3E67">
              <w:rPr>
                <w:rFonts w:ascii="Times New Roman" w:hAnsi="Times New Roman" w:cs="Times New Roman"/>
                <w:sz w:val="30"/>
                <w:szCs w:val="30"/>
                <w:lang w:val="fr-BE"/>
              </w:rPr>
              <w:t>Niveau de fonction</w:t>
            </w:r>
          </w:p>
        </w:tc>
        <w:tc>
          <w:tcPr>
            <w:tcW w:w="4354" w:type="dxa"/>
          </w:tcPr>
          <w:p w14:paraId="2F94EA66" w14:textId="2DD40AE0" w:rsidR="005F4FFF" w:rsidRDefault="0040527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2 </w:t>
            </w:r>
            <w:r w:rsidR="005F4FFF">
              <w:rPr>
                <w:rFonts w:ascii="Times New Roman" w:hAnsi="Times New Roman" w:cs="Times New Roman"/>
                <w:sz w:val="30"/>
                <w:szCs w:val="30"/>
                <w:lang w:val="fr-BE"/>
              </w:rPr>
              <w:t xml:space="preserve">Pourcentage des </w:t>
            </w:r>
            <w:r w:rsidR="0012686B">
              <w:rPr>
                <w:rFonts w:ascii="Times New Roman" w:hAnsi="Times New Roman" w:cs="Times New Roman"/>
                <w:sz w:val="30"/>
                <w:szCs w:val="30"/>
                <w:lang w:val="fr-BE"/>
              </w:rPr>
              <w:t>collaboratrices</w:t>
            </w:r>
            <w:r w:rsidR="006D3E67">
              <w:rPr>
                <w:rFonts w:ascii="Times New Roman" w:hAnsi="Times New Roman" w:cs="Times New Roman"/>
                <w:sz w:val="30"/>
                <w:szCs w:val="30"/>
                <w:lang w:val="fr-BE"/>
              </w:rPr>
              <w:t xml:space="preserve"> en situation de handicap</w:t>
            </w:r>
          </w:p>
        </w:tc>
        <w:tc>
          <w:tcPr>
            <w:tcW w:w="3092" w:type="dxa"/>
          </w:tcPr>
          <w:p w14:paraId="7EF1051F" w14:textId="4A4CE4D4" w:rsidR="005F4FFF" w:rsidRDefault="0040527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3 </w:t>
            </w:r>
            <w:r w:rsidR="005F4FFF">
              <w:rPr>
                <w:rFonts w:ascii="Times New Roman" w:hAnsi="Times New Roman" w:cs="Times New Roman"/>
                <w:sz w:val="30"/>
                <w:szCs w:val="30"/>
                <w:lang w:val="fr-BE"/>
              </w:rPr>
              <w:t xml:space="preserve">Pourcentage de l’effectif total </w:t>
            </w:r>
            <w:r w:rsidR="006D3E67">
              <w:rPr>
                <w:rFonts w:ascii="Times New Roman" w:hAnsi="Times New Roman" w:cs="Times New Roman"/>
                <w:sz w:val="30"/>
                <w:szCs w:val="30"/>
                <w:lang w:val="fr-BE"/>
              </w:rPr>
              <w:t xml:space="preserve">des </w:t>
            </w:r>
            <w:r w:rsidR="0012686B">
              <w:rPr>
                <w:rFonts w:ascii="Times New Roman" w:hAnsi="Times New Roman" w:cs="Times New Roman"/>
                <w:sz w:val="30"/>
                <w:szCs w:val="30"/>
                <w:lang w:val="fr-BE"/>
              </w:rPr>
              <w:t>collaboratrices</w:t>
            </w:r>
          </w:p>
        </w:tc>
      </w:tr>
      <w:tr w:rsidR="005F4FFF" w14:paraId="3DD982F9" w14:textId="77777777" w:rsidTr="00243BEB">
        <w:tc>
          <w:tcPr>
            <w:tcW w:w="1616" w:type="dxa"/>
          </w:tcPr>
          <w:p w14:paraId="64A3342E" w14:textId="63B00106" w:rsidR="005F4FFF" w:rsidRDefault="004719F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Niveau A</w:t>
            </w:r>
          </w:p>
        </w:tc>
        <w:tc>
          <w:tcPr>
            <w:tcW w:w="4354" w:type="dxa"/>
          </w:tcPr>
          <w:p w14:paraId="6415C5EA" w14:textId="022178DE" w:rsidR="005F4FFF" w:rsidRPr="00FD5421" w:rsidRDefault="00944825" w:rsidP="00243BEB">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w:t>
            </w:r>
            <w:r w:rsidR="00F068DC" w:rsidRPr="00FD5421">
              <w:rPr>
                <w:rFonts w:ascii="Times New Roman" w:hAnsi="Times New Roman" w:cs="Times New Roman"/>
                <w:sz w:val="30"/>
                <w:szCs w:val="30"/>
                <w:lang w:val="fr-BE"/>
              </w:rPr>
              <w:t>6.44</w:t>
            </w:r>
            <w:r w:rsidR="005F4FFF" w:rsidRPr="00FD5421">
              <w:rPr>
                <w:rFonts w:ascii="Times New Roman" w:hAnsi="Times New Roman" w:cs="Times New Roman"/>
                <w:sz w:val="30"/>
                <w:szCs w:val="30"/>
                <w:lang w:val="fr-BE"/>
              </w:rPr>
              <w:t xml:space="preserve"> pourcents</w:t>
            </w:r>
          </w:p>
        </w:tc>
        <w:tc>
          <w:tcPr>
            <w:tcW w:w="3092" w:type="dxa"/>
          </w:tcPr>
          <w:p w14:paraId="32568FDB" w14:textId="103C4048" w:rsidR="005F4FFF" w:rsidRPr="00FD5421" w:rsidRDefault="00D31589" w:rsidP="00243BEB">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2</w:t>
            </w:r>
            <w:r w:rsidR="00F068DC" w:rsidRPr="00FD5421">
              <w:rPr>
                <w:rFonts w:ascii="Times New Roman" w:hAnsi="Times New Roman" w:cs="Times New Roman"/>
                <w:sz w:val="30"/>
                <w:szCs w:val="30"/>
                <w:lang w:val="fr-BE"/>
              </w:rPr>
              <w:t>9.38</w:t>
            </w:r>
            <w:r w:rsidR="005F4FFF" w:rsidRPr="00FD5421">
              <w:rPr>
                <w:rFonts w:ascii="Times New Roman" w:hAnsi="Times New Roman" w:cs="Times New Roman"/>
                <w:sz w:val="30"/>
                <w:szCs w:val="30"/>
                <w:lang w:val="fr-BE"/>
              </w:rPr>
              <w:t xml:space="preserve"> pourcents</w:t>
            </w:r>
          </w:p>
        </w:tc>
      </w:tr>
      <w:tr w:rsidR="005F4FFF" w14:paraId="4385C0EB" w14:textId="77777777" w:rsidTr="00243BEB">
        <w:tc>
          <w:tcPr>
            <w:tcW w:w="1616" w:type="dxa"/>
          </w:tcPr>
          <w:p w14:paraId="5C82700F" w14:textId="49A146C8" w:rsidR="005F4FFF" w:rsidRDefault="004719F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Niveau B</w:t>
            </w:r>
          </w:p>
        </w:tc>
        <w:tc>
          <w:tcPr>
            <w:tcW w:w="4354" w:type="dxa"/>
          </w:tcPr>
          <w:p w14:paraId="1311D4FB" w14:textId="44FF36D6" w:rsidR="005F4FFF" w:rsidRPr="00FD5421" w:rsidRDefault="00944825" w:rsidP="00243BEB">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2</w:t>
            </w:r>
            <w:r w:rsidR="00F068DC" w:rsidRPr="00FD5421">
              <w:rPr>
                <w:rFonts w:ascii="Times New Roman" w:hAnsi="Times New Roman" w:cs="Times New Roman"/>
                <w:sz w:val="30"/>
                <w:szCs w:val="30"/>
                <w:lang w:val="fr-BE"/>
              </w:rPr>
              <w:t>3</w:t>
            </w:r>
            <w:r w:rsidRPr="00FD5421">
              <w:rPr>
                <w:rFonts w:ascii="Times New Roman" w:hAnsi="Times New Roman" w:cs="Times New Roman"/>
                <w:sz w:val="30"/>
                <w:szCs w:val="30"/>
                <w:lang w:val="fr-BE"/>
              </w:rPr>
              <w:t>.</w:t>
            </w:r>
            <w:r w:rsidR="00F068DC" w:rsidRPr="00FD5421">
              <w:rPr>
                <w:rFonts w:ascii="Times New Roman" w:hAnsi="Times New Roman" w:cs="Times New Roman"/>
                <w:sz w:val="30"/>
                <w:szCs w:val="30"/>
                <w:lang w:val="fr-BE"/>
              </w:rPr>
              <w:t>49</w:t>
            </w:r>
            <w:r w:rsidR="005F4FFF" w:rsidRPr="00FD5421">
              <w:rPr>
                <w:rFonts w:ascii="Times New Roman" w:hAnsi="Times New Roman" w:cs="Times New Roman"/>
                <w:sz w:val="30"/>
                <w:szCs w:val="30"/>
                <w:lang w:val="fr-BE"/>
              </w:rPr>
              <w:t xml:space="preserve"> pourcents</w:t>
            </w:r>
          </w:p>
        </w:tc>
        <w:tc>
          <w:tcPr>
            <w:tcW w:w="3092" w:type="dxa"/>
          </w:tcPr>
          <w:p w14:paraId="2E245962" w14:textId="30267BAE" w:rsidR="005F4FFF" w:rsidRPr="00FD5421" w:rsidRDefault="00BA6E31" w:rsidP="00243BEB">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2</w:t>
            </w:r>
            <w:r w:rsidR="00F068DC" w:rsidRPr="00FD5421">
              <w:rPr>
                <w:rFonts w:ascii="Times New Roman" w:hAnsi="Times New Roman" w:cs="Times New Roman"/>
                <w:sz w:val="30"/>
                <w:szCs w:val="30"/>
                <w:lang w:val="fr-BE"/>
              </w:rPr>
              <w:t>5.69</w:t>
            </w:r>
            <w:r w:rsidR="005F4FFF" w:rsidRPr="00FD5421">
              <w:rPr>
                <w:rFonts w:ascii="Times New Roman" w:hAnsi="Times New Roman" w:cs="Times New Roman"/>
                <w:sz w:val="30"/>
                <w:szCs w:val="30"/>
                <w:lang w:val="fr-BE"/>
              </w:rPr>
              <w:t xml:space="preserve"> pourcents</w:t>
            </w:r>
          </w:p>
        </w:tc>
      </w:tr>
      <w:tr w:rsidR="004719F9" w14:paraId="00E7A45F" w14:textId="77777777" w:rsidTr="00243BEB">
        <w:tc>
          <w:tcPr>
            <w:tcW w:w="1616" w:type="dxa"/>
          </w:tcPr>
          <w:p w14:paraId="53AA3BB4" w14:textId="7C31F5F4" w:rsidR="004719F9" w:rsidRDefault="006D3E67"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Niveau C</w:t>
            </w:r>
          </w:p>
        </w:tc>
        <w:tc>
          <w:tcPr>
            <w:tcW w:w="4354" w:type="dxa"/>
          </w:tcPr>
          <w:p w14:paraId="44C13B43" w14:textId="41DEA554" w:rsidR="004719F9" w:rsidRPr="00FD5421" w:rsidRDefault="00944825" w:rsidP="00243BEB">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3</w:t>
            </w:r>
            <w:r w:rsidR="00F068DC" w:rsidRPr="00FD5421">
              <w:rPr>
                <w:rFonts w:ascii="Times New Roman" w:hAnsi="Times New Roman" w:cs="Times New Roman"/>
                <w:sz w:val="30"/>
                <w:szCs w:val="30"/>
                <w:lang w:val="fr-BE"/>
              </w:rPr>
              <w:t>1.21</w:t>
            </w:r>
            <w:r w:rsidRPr="00FD5421">
              <w:rPr>
                <w:rFonts w:ascii="Times New Roman" w:hAnsi="Times New Roman" w:cs="Times New Roman"/>
                <w:sz w:val="30"/>
                <w:szCs w:val="30"/>
                <w:lang w:val="fr-BE"/>
              </w:rPr>
              <w:t xml:space="preserve"> pourcents</w:t>
            </w:r>
          </w:p>
        </w:tc>
        <w:tc>
          <w:tcPr>
            <w:tcW w:w="3092" w:type="dxa"/>
          </w:tcPr>
          <w:p w14:paraId="440B4F22" w14:textId="2E59FF90" w:rsidR="004719F9" w:rsidRPr="00FD5421" w:rsidRDefault="00BA6E31" w:rsidP="00243BEB">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3</w:t>
            </w:r>
            <w:r w:rsidR="003E3691" w:rsidRPr="00FD5421">
              <w:rPr>
                <w:rFonts w:ascii="Times New Roman" w:hAnsi="Times New Roman" w:cs="Times New Roman"/>
                <w:sz w:val="30"/>
                <w:szCs w:val="30"/>
                <w:lang w:val="fr-BE"/>
              </w:rPr>
              <w:t>0.9</w:t>
            </w:r>
            <w:r w:rsidRPr="00FD5421">
              <w:rPr>
                <w:rFonts w:ascii="Times New Roman" w:hAnsi="Times New Roman" w:cs="Times New Roman"/>
                <w:sz w:val="30"/>
                <w:szCs w:val="30"/>
                <w:lang w:val="fr-BE"/>
              </w:rPr>
              <w:t xml:space="preserve"> pourcents</w:t>
            </w:r>
          </w:p>
        </w:tc>
      </w:tr>
      <w:tr w:rsidR="004719F9" w14:paraId="16DF22BB" w14:textId="77777777" w:rsidTr="00243BEB">
        <w:tc>
          <w:tcPr>
            <w:tcW w:w="1616" w:type="dxa"/>
          </w:tcPr>
          <w:p w14:paraId="20576DDC" w14:textId="50784035" w:rsidR="004719F9" w:rsidRDefault="006D3E67" w:rsidP="00D21779">
            <w:pPr>
              <w:jc w:val="both"/>
              <w:rPr>
                <w:rFonts w:ascii="Times New Roman" w:hAnsi="Times New Roman" w:cs="Times New Roman"/>
                <w:sz w:val="30"/>
                <w:szCs w:val="30"/>
                <w:lang w:val="fr-BE"/>
              </w:rPr>
            </w:pPr>
            <w:r>
              <w:rPr>
                <w:rFonts w:ascii="Times New Roman" w:hAnsi="Times New Roman" w:cs="Times New Roman"/>
                <w:sz w:val="30"/>
                <w:szCs w:val="30"/>
                <w:lang w:val="fr-BE"/>
              </w:rPr>
              <w:t>Niveau D</w:t>
            </w:r>
          </w:p>
        </w:tc>
        <w:tc>
          <w:tcPr>
            <w:tcW w:w="4354" w:type="dxa"/>
          </w:tcPr>
          <w:p w14:paraId="551E48AB" w14:textId="05CD0B72" w:rsidR="004719F9" w:rsidRPr="00FD5421" w:rsidRDefault="00F068DC" w:rsidP="00D21779">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2</w:t>
            </w:r>
            <w:r w:rsidR="00B4665A" w:rsidRPr="00FD5421">
              <w:rPr>
                <w:rFonts w:ascii="Times New Roman" w:hAnsi="Times New Roman" w:cs="Times New Roman"/>
                <w:sz w:val="30"/>
                <w:szCs w:val="30"/>
                <w:lang w:val="fr-BE"/>
              </w:rPr>
              <w:t>8</w:t>
            </w:r>
            <w:r w:rsidRPr="00FD5421">
              <w:rPr>
                <w:rFonts w:ascii="Times New Roman" w:hAnsi="Times New Roman" w:cs="Times New Roman"/>
                <w:sz w:val="30"/>
                <w:szCs w:val="30"/>
                <w:lang w:val="fr-BE"/>
              </w:rPr>
              <w:t>.86</w:t>
            </w:r>
            <w:r w:rsidR="00944825" w:rsidRPr="00FD5421">
              <w:rPr>
                <w:rFonts w:ascii="Times New Roman" w:hAnsi="Times New Roman" w:cs="Times New Roman"/>
                <w:sz w:val="30"/>
                <w:szCs w:val="30"/>
                <w:lang w:val="fr-BE"/>
              </w:rPr>
              <w:t xml:space="preserve"> pourcents</w:t>
            </w:r>
          </w:p>
        </w:tc>
        <w:tc>
          <w:tcPr>
            <w:tcW w:w="3092" w:type="dxa"/>
          </w:tcPr>
          <w:p w14:paraId="05D6A75C" w14:textId="6A853738" w:rsidR="004719F9" w:rsidRPr="00FD5421" w:rsidRDefault="00BA6E31" w:rsidP="00D21779">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w:t>
            </w:r>
            <w:r w:rsidR="003E3691" w:rsidRPr="00FD5421">
              <w:rPr>
                <w:rFonts w:ascii="Times New Roman" w:hAnsi="Times New Roman" w:cs="Times New Roman"/>
                <w:sz w:val="30"/>
                <w:szCs w:val="30"/>
                <w:lang w:val="fr-BE"/>
              </w:rPr>
              <w:t>4.02</w:t>
            </w:r>
            <w:r w:rsidRPr="00FD5421">
              <w:rPr>
                <w:rFonts w:ascii="Times New Roman" w:hAnsi="Times New Roman" w:cs="Times New Roman"/>
                <w:sz w:val="30"/>
                <w:szCs w:val="30"/>
                <w:lang w:val="fr-BE"/>
              </w:rPr>
              <w:t xml:space="preserve"> pourcents</w:t>
            </w:r>
          </w:p>
        </w:tc>
      </w:tr>
    </w:tbl>
    <w:p w14:paraId="61A1473C" w14:textId="05750148" w:rsidR="00E55CBA" w:rsidRDefault="00F25FC2" w:rsidP="00D21779">
      <w:pPr>
        <w:autoSpaceDE w:val="0"/>
        <w:autoSpaceDN w:val="0"/>
        <w:adjustRightInd w:val="0"/>
        <w:spacing w:before="240" w:line="240" w:lineRule="auto"/>
        <w:jc w:val="both"/>
        <w:rPr>
          <w:rFonts w:ascii="Times New Roman" w:hAnsi="Times New Roman" w:cs="Times New Roman"/>
          <w:sz w:val="30"/>
          <w:szCs w:val="30"/>
          <w:lang w:val="fr-BE"/>
        </w:rPr>
      </w:pPr>
      <w:r w:rsidRPr="004D3AF9">
        <w:rPr>
          <w:rFonts w:ascii="Times New Roman" w:hAnsi="Times New Roman" w:cs="Times New Roman"/>
          <w:sz w:val="30"/>
          <w:szCs w:val="30"/>
          <w:lang w:val="fr-BE"/>
        </w:rPr>
        <w:t>Veuillez trouver ci-dessous le tableau portant sur ces données</w:t>
      </w:r>
      <w:r>
        <w:rPr>
          <w:rFonts w:ascii="Times New Roman" w:hAnsi="Times New Roman" w:cs="Times New Roman"/>
          <w:sz w:val="30"/>
          <w:szCs w:val="30"/>
          <w:lang w:val="fr-BE"/>
        </w:rPr>
        <w:t xml:space="preserve"> pour les hommes. </w:t>
      </w:r>
    </w:p>
    <w:tbl>
      <w:tblPr>
        <w:tblStyle w:val="Grilledutableau"/>
        <w:tblW w:w="0" w:type="auto"/>
        <w:tblLook w:val="04A0" w:firstRow="1" w:lastRow="0" w:firstColumn="1" w:lastColumn="0" w:noHBand="0" w:noVBand="1"/>
      </w:tblPr>
      <w:tblGrid>
        <w:gridCol w:w="1616"/>
        <w:gridCol w:w="4354"/>
        <w:gridCol w:w="3092"/>
      </w:tblGrid>
      <w:tr w:rsidR="00BA6E31" w:rsidRPr="00296271" w14:paraId="250BDF9D" w14:textId="77777777" w:rsidTr="00243BEB">
        <w:tc>
          <w:tcPr>
            <w:tcW w:w="1616" w:type="dxa"/>
          </w:tcPr>
          <w:p w14:paraId="608A4CB5" w14:textId="3B87349A" w:rsidR="00BA6E31" w:rsidRDefault="0040527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1 </w:t>
            </w:r>
            <w:r w:rsidR="00BA6E31">
              <w:rPr>
                <w:rFonts w:ascii="Times New Roman" w:hAnsi="Times New Roman" w:cs="Times New Roman"/>
                <w:sz w:val="30"/>
                <w:szCs w:val="30"/>
                <w:lang w:val="fr-BE"/>
              </w:rPr>
              <w:t>Niveau de fonction</w:t>
            </w:r>
          </w:p>
        </w:tc>
        <w:tc>
          <w:tcPr>
            <w:tcW w:w="4354" w:type="dxa"/>
          </w:tcPr>
          <w:p w14:paraId="34AD9811" w14:textId="3AB1F922" w:rsidR="00BA6E31" w:rsidRDefault="0040527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2 </w:t>
            </w:r>
            <w:r w:rsidR="00BA6E31">
              <w:rPr>
                <w:rFonts w:ascii="Times New Roman" w:hAnsi="Times New Roman" w:cs="Times New Roman"/>
                <w:sz w:val="30"/>
                <w:szCs w:val="30"/>
                <w:lang w:val="fr-BE"/>
              </w:rPr>
              <w:t xml:space="preserve">Pourcentage des </w:t>
            </w:r>
            <w:r w:rsidR="0012686B">
              <w:rPr>
                <w:rFonts w:ascii="Times New Roman" w:hAnsi="Times New Roman" w:cs="Times New Roman"/>
                <w:sz w:val="30"/>
                <w:szCs w:val="30"/>
                <w:lang w:val="fr-BE"/>
              </w:rPr>
              <w:t>collaborateurs</w:t>
            </w:r>
            <w:r w:rsidR="00BA6E31">
              <w:rPr>
                <w:rFonts w:ascii="Times New Roman" w:hAnsi="Times New Roman" w:cs="Times New Roman"/>
                <w:sz w:val="30"/>
                <w:szCs w:val="30"/>
                <w:lang w:val="fr-BE"/>
              </w:rPr>
              <w:t xml:space="preserve"> en situation de handicap</w:t>
            </w:r>
          </w:p>
        </w:tc>
        <w:tc>
          <w:tcPr>
            <w:tcW w:w="3092" w:type="dxa"/>
          </w:tcPr>
          <w:p w14:paraId="02AF95A0" w14:textId="298028F9" w:rsidR="00BA6E31" w:rsidRDefault="00405279"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3 </w:t>
            </w:r>
            <w:r w:rsidR="00BA6E31">
              <w:rPr>
                <w:rFonts w:ascii="Times New Roman" w:hAnsi="Times New Roman" w:cs="Times New Roman"/>
                <w:sz w:val="30"/>
                <w:szCs w:val="30"/>
                <w:lang w:val="fr-BE"/>
              </w:rPr>
              <w:t xml:space="preserve">Pourcentage de l’effectif total des </w:t>
            </w:r>
            <w:r w:rsidR="0012686B">
              <w:rPr>
                <w:rFonts w:ascii="Times New Roman" w:hAnsi="Times New Roman" w:cs="Times New Roman"/>
                <w:sz w:val="30"/>
                <w:szCs w:val="30"/>
                <w:lang w:val="fr-BE"/>
              </w:rPr>
              <w:t>collaborateurs</w:t>
            </w:r>
          </w:p>
        </w:tc>
      </w:tr>
      <w:tr w:rsidR="00BA6E31" w14:paraId="4E67E59F" w14:textId="77777777" w:rsidTr="00243BEB">
        <w:tc>
          <w:tcPr>
            <w:tcW w:w="1616" w:type="dxa"/>
          </w:tcPr>
          <w:p w14:paraId="538E3E43" w14:textId="77777777" w:rsidR="00BA6E31" w:rsidRDefault="00BA6E31"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Niveau A</w:t>
            </w:r>
          </w:p>
        </w:tc>
        <w:tc>
          <w:tcPr>
            <w:tcW w:w="4354" w:type="dxa"/>
          </w:tcPr>
          <w:p w14:paraId="12F771F9" w14:textId="1DBA3E25" w:rsidR="00BA6E31" w:rsidRPr="00FD5421" w:rsidRDefault="00BA6E31" w:rsidP="00243BEB">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w:t>
            </w:r>
            <w:r w:rsidR="0074729C" w:rsidRPr="00FD5421">
              <w:rPr>
                <w:rFonts w:ascii="Times New Roman" w:hAnsi="Times New Roman" w:cs="Times New Roman"/>
                <w:sz w:val="30"/>
                <w:szCs w:val="30"/>
                <w:lang w:val="fr-BE"/>
              </w:rPr>
              <w:t>9.</w:t>
            </w:r>
            <w:r w:rsidR="00947AFD" w:rsidRPr="00FD5421">
              <w:rPr>
                <w:rFonts w:ascii="Times New Roman" w:hAnsi="Times New Roman" w:cs="Times New Roman"/>
                <w:sz w:val="30"/>
                <w:szCs w:val="30"/>
                <w:lang w:val="fr-BE"/>
              </w:rPr>
              <w:t>27</w:t>
            </w:r>
            <w:r w:rsidRPr="00FD5421">
              <w:rPr>
                <w:rFonts w:ascii="Times New Roman" w:hAnsi="Times New Roman" w:cs="Times New Roman"/>
                <w:sz w:val="30"/>
                <w:szCs w:val="30"/>
                <w:lang w:val="fr-BE"/>
              </w:rPr>
              <w:t xml:space="preserve"> pourcents</w:t>
            </w:r>
          </w:p>
        </w:tc>
        <w:tc>
          <w:tcPr>
            <w:tcW w:w="3092" w:type="dxa"/>
          </w:tcPr>
          <w:p w14:paraId="39DC2AEF" w14:textId="57C9C3AA" w:rsidR="00BA6E31" w:rsidRPr="00FD5421" w:rsidRDefault="00E01329" w:rsidP="00243BEB">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3</w:t>
            </w:r>
            <w:r w:rsidR="0086365B" w:rsidRPr="00FD5421">
              <w:rPr>
                <w:rFonts w:ascii="Times New Roman" w:hAnsi="Times New Roman" w:cs="Times New Roman"/>
                <w:sz w:val="30"/>
                <w:szCs w:val="30"/>
                <w:lang w:val="fr-BE"/>
              </w:rPr>
              <w:t>9.01</w:t>
            </w:r>
            <w:r w:rsidR="00BA6E31" w:rsidRPr="00FD5421">
              <w:rPr>
                <w:rFonts w:ascii="Times New Roman" w:hAnsi="Times New Roman" w:cs="Times New Roman"/>
                <w:sz w:val="30"/>
                <w:szCs w:val="30"/>
                <w:lang w:val="fr-BE"/>
              </w:rPr>
              <w:t xml:space="preserve"> pourcents</w:t>
            </w:r>
          </w:p>
        </w:tc>
      </w:tr>
      <w:tr w:rsidR="00BA6E31" w14:paraId="5E95EDCB" w14:textId="77777777" w:rsidTr="00243BEB">
        <w:tc>
          <w:tcPr>
            <w:tcW w:w="1616" w:type="dxa"/>
          </w:tcPr>
          <w:p w14:paraId="02E0D397" w14:textId="77777777" w:rsidR="00BA6E31" w:rsidRDefault="00BA6E31"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t>Niveau B</w:t>
            </w:r>
          </w:p>
        </w:tc>
        <w:tc>
          <w:tcPr>
            <w:tcW w:w="4354" w:type="dxa"/>
          </w:tcPr>
          <w:p w14:paraId="0621FEA2" w14:textId="78415CE2" w:rsidR="00BA6E31" w:rsidRPr="00FD5421" w:rsidRDefault="00BA6E31" w:rsidP="00243BEB">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2</w:t>
            </w:r>
            <w:r w:rsidR="00AA4871" w:rsidRPr="00FD5421">
              <w:rPr>
                <w:rFonts w:ascii="Times New Roman" w:hAnsi="Times New Roman" w:cs="Times New Roman"/>
                <w:sz w:val="30"/>
                <w:szCs w:val="30"/>
                <w:lang w:val="fr-BE"/>
              </w:rPr>
              <w:t>2.35</w:t>
            </w:r>
            <w:r w:rsidRPr="00FD5421">
              <w:rPr>
                <w:rFonts w:ascii="Times New Roman" w:hAnsi="Times New Roman" w:cs="Times New Roman"/>
                <w:sz w:val="30"/>
                <w:szCs w:val="30"/>
                <w:lang w:val="fr-BE"/>
              </w:rPr>
              <w:t xml:space="preserve"> pourcents</w:t>
            </w:r>
          </w:p>
        </w:tc>
        <w:tc>
          <w:tcPr>
            <w:tcW w:w="3092" w:type="dxa"/>
          </w:tcPr>
          <w:p w14:paraId="613237DC" w14:textId="7995AD32" w:rsidR="00BA6E31" w:rsidRPr="00FD5421" w:rsidRDefault="00BA6E31" w:rsidP="00243BEB">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2</w:t>
            </w:r>
            <w:r w:rsidR="00E01329" w:rsidRPr="00FD5421">
              <w:rPr>
                <w:rFonts w:ascii="Times New Roman" w:hAnsi="Times New Roman" w:cs="Times New Roman"/>
                <w:sz w:val="30"/>
                <w:szCs w:val="30"/>
                <w:lang w:val="fr-BE"/>
              </w:rPr>
              <w:t>7.</w:t>
            </w:r>
            <w:r w:rsidR="0086365B" w:rsidRPr="00FD5421">
              <w:rPr>
                <w:rFonts w:ascii="Times New Roman" w:hAnsi="Times New Roman" w:cs="Times New Roman"/>
                <w:sz w:val="30"/>
                <w:szCs w:val="30"/>
                <w:lang w:val="fr-BE"/>
              </w:rPr>
              <w:t>82</w:t>
            </w:r>
            <w:r w:rsidRPr="00FD5421">
              <w:rPr>
                <w:rFonts w:ascii="Times New Roman" w:hAnsi="Times New Roman" w:cs="Times New Roman"/>
                <w:sz w:val="30"/>
                <w:szCs w:val="30"/>
                <w:lang w:val="fr-BE"/>
              </w:rPr>
              <w:t xml:space="preserve"> pourcents</w:t>
            </w:r>
          </w:p>
        </w:tc>
      </w:tr>
      <w:tr w:rsidR="00BA6E31" w14:paraId="78E537A0" w14:textId="77777777" w:rsidTr="00243BEB">
        <w:tc>
          <w:tcPr>
            <w:tcW w:w="1616" w:type="dxa"/>
          </w:tcPr>
          <w:p w14:paraId="38D07178" w14:textId="77777777" w:rsidR="00BA6E31" w:rsidRDefault="00BA6E31" w:rsidP="00243BEB">
            <w:pPr>
              <w:jc w:val="both"/>
              <w:rPr>
                <w:rFonts w:ascii="Times New Roman" w:hAnsi="Times New Roman" w:cs="Times New Roman"/>
                <w:sz w:val="30"/>
                <w:szCs w:val="30"/>
                <w:lang w:val="fr-BE"/>
              </w:rPr>
            </w:pPr>
            <w:r>
              <w:rPr>
                <w:rFonts w:ascii="Times New Roman" w:hAnsi="Times New Roman" w:cs="Times New Roman"/>
                <w:sz w:val="30"/>
                <w:szCs w:val="30"/>
                <w:lang w:val="fr-BE"/>
              </w:rPr>
              <w:lastRenderedPageBreak/>
              <w:t>Niveau C</w:t>
            </w:r>
          </w:p>
        </w:tc>
        <w:tc>
          <w:tcPr>
            <w:tcW w:w="4354" w:type="dxa"/>
          </w:tcPr>
          <w:p w14:paraId="2F9DD193" w14:textId="2F465A18" w:rsidR="00BA6E31" w:rsidRPr="00FD5421" w:rsidRDefault="0074729C" w:rsidP="00243BEB">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28.</w:t>
            </w:r>
            <w:r w:rsidR="00AA4871" w:rsidRPr="00FD5421">
              <w:rPr>
                <w:rFonts w:ascii="Times New Roman" w:hAnsi="Times New Roman" w:cs="Times New Roman"/>
                <w:sz w:val="30"/>
                <w:szCs w:val="30"/>
                <w:lang w:val="fr-BE"/>
              </w:rPr>
              <w:t>77</w:t>
            </w:r>
            <w:r w:rsidR="00BA6E31" w:rsidRPr="00FD5421">
              <w:rPr>
                <w:rFonts w:ascii="Times New Roman" w:hAnsi="Times New Roman" w:cs="Times New Roman"/>
                <w:sz w:val="30"/>
                <w:szCs w:val="30"/>
                <w:lang w:val="fr-BE"/>
              </w:rPr>
              <w:t xml:space="preserve"> pourcents</w:t>
            </w:r>
          </w:p>
        </w:tc>
        <w:tc>
          <w:tcPr>
            <w:tcW w:w="3092" w:type="dxa"/>
          </w:tcPr>
          <w:p w14:paraId="547DCB18" w14:textId="0F3E6C90" w:rsidR="00BA6E31" w:rsidRPr="00FD5421" w:rsidRDefault="00E01329" w:rsidP="00243BEB">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23.</w:t>
            </w:r>
            <w:r w:rsidR="0086365B" w:rsidRPr="00FD5421">
              <w:rPr>
                <w:rFonts w:ascii="Times New Roman" w:hAnsi="Times New Roman" w:cs="Times New Roman"/>
                <w:sz w:val="30"/>
                <w:szCs w:val="30"/>
                <w:lang w:val="fr-BE"/>
              </w:rPr>
              <w:t>31</w:t>
            </w:r>
            <w:r w:rsidR="00BA6E31" w:rsidRPr="00FD5421">
              <w:rPr>
                <w:rFonts w:ascii="Times New Roman" w:hAnsi="Times New Roman" w:cs="Times New Roman"/>
                <w:sz w:val="30"/>
                <w:szCs w:val="30"/>
                <w:lang w:val="fr-BE"/>
              </w:rPr>
              <w:t xml:space="preserve"> pourcents</w:t>
            </w:r>
          </w:p>
        </w:tc>
      </w:tr>
      <w:tr w:rsidR="00BA6E31" w14:paraId="72ECDC38" w14:textId="77777777" w:rsidTr="00243BEB">
        <w:tc>
          <w:tcPr>
            <w:tcW w:w="1616" w:type="dxa"/>
          </w:tcPr>
          <w:p w14:paraId="0C93E226" w14:textId="77777777" w:rsidR="00BA6E31" w:rsidRDefault="00BA6E31" w:rsidP="00993241">
            <w:pPr>
              <w:jc w:val="both"/>
              <w:rPr>
                <w:rFonts w:ascii="Times New Roman" w:hAnsi="Times New Roman" w:cs="Times New Roman"/>
                <w:sz w:val="30"/>
                <w:szCs w:val="30"/>
                <w:lang w:val="fr-BE"/>
              </w:rPr>
            </w:pPr>
            <w:r>
              <w:rPr>
                <w:rFonts w:ascii="Times New Roman" w:hAnsi="Times New Roman" w:cs="Times New Roman"/>
                <w:sz w:val="30"/>
                <w:szCs w:val="30"/>
                <w:lang w:val="fr-BE"/>
              </w:rPr>
              <w:t>Niveau D</w:t>
            </w:r>
          </w:p>
        </w:tc>
        <w:tc>
          <w:tcPr>
            <w:tcW w:w="4354" w:type="dxa"/>
          </w:tcPr>
          <w:p w14:paraId="20578A5F" w14:textId="6A0ABBF7" w:rsidR="00BA6E31" w:rsidRPr="00FD5421" w:rsidRDefault="00AA4871" w:rsidP="00993241">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29.61</w:t>
            </w:r>
            <w:r w:rsidR="00BA6E31" w:rsidRPr="00FD5421">
              <w:rPr>
                <w:rFonts w:ascii="Times New Roman" w:hAnsi="Times New Roman" w:cs="Times New Roman"/>
                <w:sz w:val="30"/>
                <w:szCs w:val="30"/>
                <w:lang w:val="fr-BE"/>
              </w:rPr>
              <w:t xml:space="preserve"> pourcents</w:t>
            </w:r>
          </w:p>
        </w:tc>
        <w:tc>
          <w:tcPr>
            <w:tcW w:w="3092" w:type="dxa"/>
          </w:tcPr>
          <w:p w14:paraId="59642BB0" w14:textId="274A2AB7" w:rsidR="00BA6E31" w:rsidRPr="00FD5421" w:rsidRDefault="00E03632" w:rsidP="00993241">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9.86</w:t>
            </w:r>
            <w:r w:rsidR="00BA6E31" w:rsidRPr="00FD5421">
              <w:rPr>
                <w:rFonts w:ascii="Times New Roman" w:hAnsi="Times New Roman" w:cs="Times New Roman"/>
                <w:sz w:val="30"/>
                <w:szCs w:val="30"/>
                <w:lang w:val="fr-BE"/>
              </w:rPr>
              <w:t xml:space="preserve"> pourcents</w:t>
            </w:r>
          </w:p>
        </w:tc>
      </w:tr>
    </w:tbl>
    <w:p w14:paraId="1EF226CA" w14:textId="77777777" w:rsidR="00033FF1" w:rsidRPr="008911B5" w:rsidRDefault="00033FF1" w:rsidP="00993241">
      <w:pPr>
        <w:pStyle w:val="Titre2"/>
        <w:spacing w:before="240" w:after="240"/>
        <w:rPr>
          <w:rFonts w:ascii="Times New Roman" w:hAnsi="Times New Roman" w:cs="Times New Roman"/>
          <w:color w:val="auto"/>
          <w:sz w:val="30"/>
          <w:szCs w:val="30"/>
          <w:lang w:val="fr-BE"/>
        </w:rPr>
      </w:pPr>
      <w:bookmarkStart w:id="17" w:name="_Toc83820678"/>
      <w:r w:rsidRPr="008911B5">
        <w:rPr>
          <w:rFonts w:ascii="Times New Roman" w:hAnsi="Times New Roman" w:cs="Times New Roman"/>
          <w:color w:val="auto"/>
          <w:sz w:val="30"/>
          <w:szCs w:val="30"/>
          <w:lang w:val="fr-BE"/>
        </w:rPr>
        <w:t>Âge des collaborateurs</w:t>
      </w:r>
      <w:bookmarkEnd w:id="17"/>
    </w:p>
    <w:p w14:paraId="58BF4B8F" w14:textId="77777777" w:rsidR="00F25FC2" w:rsidRDefault="008911B5" w:rsidP="00D21779">
      <w:pPr>
        <w:pStyle w:val="Commentaire"/>
        <w:spacing w:after="240"/>
        <w:rPr>
          <w:rFonts w:ascii="Times New Roman" w:hAnsi="Times New Roman" w:cs="Times New Roman"/>
          <w:sz w:val="30"/>
          <w:szCs w:val="30"/>
          <w:lang w:val="fr-BE"/>
        </w:rPr>
      </w:pPr>
      <w:r w:rsidRPr="008911B5">
        <w:rPr>
          <w:rFonts w:ascii="Times New Roman" w:hAnsi="Times New Roman" w:cs="Times New Roman"/>
          <w:sz w:val="30"/>
          <w:szCs w:val="30"/>
          <w:lang w:val="fr-BE"/>
        </w:rPr>
        <w:t>En ce qui concerne la répartition en catégories d’âges des collaborateurs en situation de handicap au sein de l’administration fédérale, il apparaît que la population de sexe masculin tend à être plus âgée que la population de sexe féminin. C’est ainsi que 47</w:t>
      </w:r>
      <w:r w:rsidR="00FD5421">
        <w:rPr>
          <w:rFonts w:ascii="Times New Roman" w:hAnsi="Times New Roman" w:cs="Times New Roman"/>
          <w:sz w:val="30"/>
          <w:szCs w:val="30"/>
          <w:lang w:val="fr-BE"/>
        </w:rPr>
        <w:t>.</w:t>
      </w:r>
      <w:r w:rsidRPr="008911B5">
        <w:rPr>
          <w:rFonts w:ascii="Times New Roman" w:hAnsi="Times New Roman" w:cs="Times New Roman"/>
          <w:sz w:val="30"/>
          <w:szCs w:val="30"/>
          <w:lang w:val="fr-BE"/>
        </w:rPr>
        <w:t>14</w:t>
      </w:r>
      <w:r w:rsidR="00FD5421">
        <w:rPr>
          <w:rFonts w:ascii="Times New Roman" w:hAnsi="Times New Roman" w:cs="Times New Roman"/>
          <w:sz w:val="30"/>
          <w:szCs w:val="30"/>
          <w:lang w:val="fr-BE"/>
        </w:rPr>
        <w:t xml:space="preserve"> pourcents </w:t>
      </w:r>
      <w:r w:rsidRPr="008911B5">
        <w:rPr>
          <w:rFonts w:ascii="Times New Roman" w:hAnsi="Times New Roman" w:cs="Times New Roman"/>
          <w:sz w:val="30"/>
          <w:szCs w:val="30"/>
          <w:lang w:val="fr-BE"/>
        </w:rPr>
        <w:t>des collaborateurs en situation de handicap ont 55 ans ou plus tandis que 41</w:t>
      </w:r>
      <w:r w:rsidR="00FD5421">
        <w:rPr>
          <w:rFonts w:ascii="Times New Roman" w:hAnsi="Times New Roman" w:cs="Times New Roman"/>
          <w:sz w:val="30"/>
          <w:szCs w:val="30"/>
          <w:lang w:val="fr-BE"/>
        </w:rPr>
        <w:t>.</w:t>
      </w:r>
      <w:r w:rsidRPr="008911B5">
        <w:rPr>
          <w:rFonts w:ascii="Times New Roman" w:hAnsi="Times New Roman" w:cs="Times New Roman"/>
          <w:sz w:val="30"/>
          <w:szCs w:val="30"/>
          <w:lang w:val="fr-BE"/>
        </w:rPr>
        <w:t>17</w:t>
      </w:r>
      <w:r w:rsidR="00FD5421">
        <w:rPr>
          <w:rFonts w:ascii="Times New Roman" w:hAnsi="Times New Roman" w:cs="Times New Roman"/>
          <w:sz w:val="30"/>
          <w:szCs w:val="30"/>
          <w:lang w:val="fr-BE"/>
        </w:rPr>
        <w:t xml:space="preserve"> pourcents</w:t>
      </w:r>
      <w:r w:rsidRPr="008911B5">
        <w:rPr>
          <w:rFonts w:ascii="Times New Roman" w:hAnsi="Times New Roman" w:cs="Times New Roman"/>
          <w:sz w:val="30"/>
          <w:szCs w:val="30"/>
          <w:lang w:val="fr-BE"/>
        </w:rPr>
        <w:t xml:space="preserve"> des collaboratrices en situation de handicap ont 55 ans ou plus.</w:t>
      </w:r>
    </w:p>
    <w:p w14:paraId="037AF413" w14:textId="34F273CE" w:rsidR="00033FF1" w:rsidRDefault="00F25FC2" w:rsidP="008911B5">
      <w:pPr>
        <w:pStyle w:val="Commentaire"/>
        <w:rPr>
          <w:rFonts w:ascii="Times New Roman" w:hAnsi="Times New Roman" w:cs="Times New Roman"/>
          <w:sz w:val="30"/>
          <w:szCs w:val="30"/>
          <w:lang w:val="fr-BE"/>
        </w:rPr>
      </w:pPr>
      <w:r w:rsidRPr="004D3AF9">
        <w:rPr>
          <w:rFonts w:ascii="Times New Roman" w:hAnsi="Times New Roman" w:cs="Times New Roman"/>
          <w:sz w:val="30"/>
          <w:szCs w:val="30"/>
          <w:lang w:val="fr-BE"/>
        </w:rPr>
        <w:t>Veuillez trouver ci-dessous le tableau portant sur ces données</w:t>
      </w:r>
      <w:r>
        <w:rPr>
          <w:rFonts w:ascii="Times New Roman" w:hAnsi="Times New Roman" w:cs="Times New Roman"/>
          <w:sz w:val="30"/>
          <w:szCs w:val="30"/>
          <w:lang w:val="fr-BE"/>
        </w:rPr>
        <w:t xml:space="preserve"> pour les femmes. </w:t>
      </w:r>
      <w:r w:rsidR="008911B5" w:rsidRPr="008911B5">
        <w:rPr>
          <w:rFonts w:ascii="Times New Roman" w:hAnsi="Times New Roman" w:cs="Times New Roman"/>
          <w:sz w:val="30"/>
          <w:szCs w:val="30"/>
          <w:lang w:val="fr-BE"/>
        </w:rPr>
        <w:t xml:space="preserve"> </w:t>
      </w:r>
    </w:p>
    <w:tbl>
      <w:tblPr>
        <w:tblStyle w:val="Grilledutableau"/>
        <w:tblW w:w="0" w:type="auto"/>
        <w:tblLook w:val="04A0" w:firstRow="1" w:lastRow="0" w:firstColumn="1" w:lastColumn="0" w:noHBand="0" w:noVBand="1"/>
      </w:tblPr>
      <w:tblGrid>
        <w:gridCol w:w="2263"/>
        <w:gridCol w:w="3886"/>
        <w:gridCol w:w="2913"/>
      </w:tblGrid>
      <w:tr w:rsidR="00033FF1" w:rsidRPr="00296271" w14:paraId="5D0CAA65" w14:textId="77777777" w:rsidTr="000A2ACD">
        <w:tc>
          <w:tcPr>
            <w:tcW w:w="2263" w:type="dxa"/>
          </w:tcPr>
          <w:p w14:paraId="37F2C596" w14:textId="77777777" w:rsidR="00033FF1" w:rsidRDefault="00033FF1" w:rsidP="000A2ACD">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Colonne 1 Catégorie d’âge</w:t>
            </w:r>
          </w:p>
        </w:tc>
        <w:tc>
          <w:tcPr>
            <w:tcW w:w="3886" w:type="dxa"/>
          </w:tcPr>
          <w:p w14:paraId="7792EA46" w14:textId="23693A4B" w:rsidR="00033FF1" w:rsidRDefault="00033FF1" w:rsidP="000A2ACD">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Colonne 2 Proportion des collaborat</w:t>
            </w:r>
            <w:r w:rsidR="00C00B7B">
              <w:rPr>
                <w:rFonts w:ascii="Times New Roman" w:hAnsi="Times New Roman" w:cs="Times New Roman"/>
                <w:sz w:val="30"/>
                <w:szCs w:val="30"/>
                <w:lang w:val="fr-BE"/>
              </w:rPr>
              <w:t>rices</w:t>
            </w:r>
            <w:r>
              <w:rPr>
                <w:rFonts w:ascii="Times New Roman" w:hAnsi="Times New Roman" w:cs="Times New Roman"/>
                <w:sz w:val="30"/>
                <w:szCs w:val="30"/>
                <w:lang w:val="fr-BE"/>
              </w:rPr>
              <w:t xml:space="preserve"> </w:t>
            </w:r>
            <w:r w:rsidR="00C00B7B">
              <w:rPr>
                <w:rFonts w:ascii="Times New Roman" w:hAnsi="Times New Roman" w:cs="Times New Roman"/>
                <w:sz w:val="30"/>
                <w:szCs w:val="30"/>
                <w:lang w:val="fr-BE"/>
              </w:rPr>
              <w:t>en situation de</w:t>
            </w:r>
            <w:r>
              <w:rPr>
                <w:rFonts w:ascii="Times New Roman" w:hAnsi="Times New Roman" w:cs="Times New Roman"/>
                <w:sz w:val="30"/>
                <w:szCs w:val="30"/>
                <w:lang w:val="fr-BE"/>
              </w:rPr>
              <w:t xml:space="preserve"> handicap</w:t>
            </w:r>
          </w:p>
        </w:tc>
        <w:tc>
          <w:tcPr>
            <w:tcW w:w="2913" w:type="dxa"/>
          </w:tcPr>
          <w:p w14:paraId="5A327704" w14:textId="246AB4C4" w:rsidR="00033FF1" w:rsidRDefault="00033FF1" w:rsidP="000A2ACD">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3 </w:t>
            </w:r>
            <w:r w:rsidR="00C00B7B">
              <w:rPr>
                <w:rFonts w:ascii="Times New Roman" w:hAnsi="Times New Roman" w:cs="Times New Roman"/>
                <w:sz w:val="30"/>
                <w:szCs w:val="30"/>
                <w:lang w:val="fr-BE"/>
              </w:rPr>
              <w:t>Pourcentage de l’effectif total des collaboratrices</w:t>
            </w:r>
          </w:p>
        </w:tc>
      </w:tr>
      <w:tr w:rsidR="00033FF1" w14:paraId="500307BD" w14:textId="77777777" w:rsidTr="000A2ACD">
        <w:tc>
          <w:tcPr>
            <w:tcW w:w="2263" w:type="dxa"/>
          </w:tcPr>
          <w:p w14:paraId="49F1CBA5"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plus de 65 ans</w:t>
            </w:r>
          </w:p>
        </w:tc>
        <w:tc>
          <w:tcPr>
            <w:tcW w:w="3886" w:type="dxa"/>
          </w:tcPr>
          <w:p w14:paraId="5C1E4272" w14:textId="1CD6B8EC" w:rsidR="00033FF1" w:rsidRPr="00FD5421" w:rsidRDefault="00723AA6"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0.65</w:t>
            </w:r>
            <w:r w:rsidR="00033FF1" w:rsidRPr="00FD5421">
              <w:rPr>
                <w:rFonts w:ascii="Times New Roman" w:hAnsi="Times New Roman" w:cs="Times New Roman"/>
                <w:sz w:val="30"/>
                <w:szCs w:val="30"/>
                <w:lang w:val="fr-BE"/>
              </w:rPr>
              <w:t xml:space="preserve"> pourcent</w:t>
            </w:r>
          </w:p>
        </w:tc>
        <w:tc>
          <w:tcPr>
            <w:tcW w:w="2913" w:type="dxa"/>
          </w:tcPr>
          <w:p w14:paraId="0FE7F086" w14:textId="066D6A44"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0.</w:t>
            </w:r>
            <w:r w:rsidR="00AA407A" w:rsidRPr="00FD5421">
              <w:rPr>
                <w:rFonts w:ascii="Times New Roman" w:hAnsi="Times New Roman" w:cs="Times New Roman"/>
                <w:sz w:val="30"/>
                <w:szCs w:val="30"/>
                <w:lang w:val="fr-BE"/>
              </w:rPr>
              <w:t>29</w:t>
            </w:r>
            <w:r w:rsidRPr="00FD5421">
              <w:rPr>
                <w:rFonts w:ascii="Times New Roman" w:hAnsi="Times New Roman" w:cs="Times New Roman"/>
                <w:sz w:val="30"/>
                <w:szCs w:val="30"/>
                <w:lang w:val="fr-BE"/>
              </w:rPr>
              <w:t xml:space="preserve"> pourcent</w:t>
            </w:r>
          </w:p>
        </w:tc>
      </w:tr>
      <w:tr w:rsidR="00033FF1" w14:paraId="6047FC1B" w14:textId="77777777" w:rsidTr="000A2ACD">
        <w:tc>
          <w:tcPr>
            <w:tcW w:w="2263" w:type="dxa"/>
          </w:tcPr>
          <w:p w14:paraId="1F4CCD4E"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60</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64 ans</w:t>
            </w:r>
          </w:p>
        </w:tc>
        <w:tc>
          <w:tcPr>
            <w:tcW w:w="3886" w:type="dxa"/>
          </w:tcPr>
          <w:p w14:paraId="606CF589" w14:textId="4DB1DE50" w:rsidR="00033FF1" w:rsidRPr="00FD5421" w:rsidRDefault="006C7A73"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19.28</w:t>
            </w:r>
            <w:r w:rsidR="00033FF1" w:rsidRPr="00FD5421">
              <w:rPr>
                <w:rFonts w:ascii="Times New Roman" w:hAnsi="Times New Roman" w:cs="Times New Roman"/>
                <w:sz w:val="30"/>
                <w:szCs w:val="30"/>
                <w:lang w:val="fr-BE"/>
              </w:rPr>
              <w:t xml:space="preserve"> pourcents</w:t>
            </w:r>
          </w:p>
        </w:tc>
        <w:tc>
          <w:tcPr>
            <w:tcW w:w="2913" w:type="dxa"/>
          </w:tcPr>
          <w:p w14:paraId="4F147E8E" w14:textId="4A679968"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w:t>
            </w:r>
            <w:r w:rsidR="00AA407A" w:rsidRPr="00FD5421">
              <w:rPr>
                <w:rFonts w:ascii="Times New Roman" w:hAnsi="Times New Roman" w:cs="Times New Roman"/>
                <w:sz w:val="30"/>
                <w:szCs w:val="30"/>
                <w:lang w:val="fr-BE"/>
              </w:rPr>
              <w:t>0.21</w:t>
            </w:r>
            <w:r w:rsidRPr="00FD5421">
              <w:rPr>
                <w:rFonts w:ascii="Times New Roman" w:hAnsi="Times New Roman" w:cs="Times New Roman"/>
                <w:sz w:val="30"/>
                <w:szCs w:val="30"/>
                <w:lang w:val="fr-BE"/>
              </w:rPr>
              <w:t xml:space="preserve"> pourcents</w:t>
            </w:r>
          </w:p>
        </w:tc>
      </w:tr>
      <w:tr w:rsidR="00033FF1" w14:paraId="2AAD4B88" w14:textId="77777777" w:rsidTr="000A2ACD">
        <w:tc>
          <w:tcPr>
            <w:tcW w:w="2263" w:type="dxa"/>
          </w:tcPr>
          <w:p w14:paraId="449F6E93"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55</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59 ans</w:t>
            </w:r>
          </w:p>
        </w:tc>
        <w:tc>
          <w:tcPr>
            <w:tcW w:w="3886" w:type="dxa"/>
          </w:tcPr>
          <w:p w14:paraId="3361E448" w14:textId="170D9584"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21.</w:t>
            </w:r>
            <w:r w:rsidR="006C7A73" w:rsidRPr="00FD5421">
              <w:rPr>
                <w:rFonts w:ascii="Times New Roman" w:hAnsi="Times New Roman" w:cs="Times New Roman"/>
                <w:sz w:val="30"/>
                <w:szCs w:val="30"/>
                <w:lang w:val="fr-BE"/>
              </w:rPr>
              <w:t>2</w:t>
            </w:r>
            <w:r w:rsidRPr="00FD5421">
              <w:rPr>
                <w:rFonts w:ascii="Times New Roman" w:hAnsi="Times New Roman" w:cs="Times New Roman"/>
                <w:sz w:val="30"/>
                <w:szCs w:val="30"/>
                <w:lang w:val="fr-BE"/>
              </w:rPr>
              <w:t>4 pourcents</w:t>
            </w:r>
          </w:p>
        </w:tc>
        <w:tc>
          <w:tcPr>
            <w:tcW w:w="2913" w:type="dxa"/>
          </w:tcPr>
          <w:p w14:paraId="4D7F60B1" w14:textId="30A05845"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16.</w:t>
            </w:r>
            <w:r w:rsidR="006959AC" w:rsidRPr="00FD5421">
              <w:rPr>
                <w:rFonts w:ascii="Times New Roman" w:hAnsi="Times New Roman" w:cs="Times New Roman"/>
                <w:sz w:val="30"/>
                <w:szCs w:val="30"/>
                <w:lang w:val="fr-BE"/>
              </w:rPr>
              <w:t>62</w:t>
            </w:r>
            <w:r w:rsidRPr="00FD5421">
              <w:rPr>
                <w:rFonts w:ascii="Times New Roman" w:hAnsi="Times New Roman" w:cs="Times New Roman"/>
                <w:sz w:val="30"/>
                <w:szCs w:val="30"/>
                <w:lang w:val="fr-BE"/>
              </w:rPr>
              <w:t xml:space="preserve"> pourcents</w:t>
            </w:r>
          </w:p>
        </w:tc>
      </w:tr>
      <w:tr w:rsidR="00033FF1" w14:paraId="1294082E" w14:textId="77777777" w:rsidTr="000A2ACD">
        <w:tc>
          <w:tcPr>
            <w:tcW w:w="2263" w:type="dxa"/>
          </w:tcPr>
          <w:p w14:paraId="55376317"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50</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 xml:space="preserve">54 ans </w:t>
            </w:r>
          </w:p>
        </w:tc>
        <w:tc>
          <w:tcPr>
            <w:tcW w:w="3886" w:type="dxa"/>
          </w:tcPr>
          <w:p w14:paraId="48E15C85" w14:textId="627446B8"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w:t>
            </w:r>
            <w:r w:rsidR="006C7A73" w:rsidRPr="00FD5421">
              <w:rPr>
                <w:rFonts w:ascii="Times New Roman" w:hAnsi="Times New Roman" w:cs="Times New Roman"/>
                <w:sz w:val="30"/>
                <w:szCs w:val="30"/>
                <w:lang w:val="fr-BE"/>
              </w:rPr>
              <w:t>9.61</w:t>
            </w:r>
            <w:r w:rsidRPr="00FD5421">
              <w:rPr>
                <w:rFonts w:ascii="Times New Roman" w:hAnsi="Times New Roman" w:cs="Times New Roman"/>
                <w:sz w:val="30"/>
                <w:szCs w:val="30"/>
                <w:lang w:val="fr-BE"/>
              </w:rPr>
              <w:t xml:space="preserve"> pourcents</w:t>
            </w:r>
          </w:p>
        </w:tc>
        <w:tc>
          <w:tcPr>
            <w:tcW w:w="2913" w:type="dxa"/>
          </w:tcPr>
          <w:p w14:paraId="08A73B21" w14:textId="438AD7ED"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15.</w:t>
            </w:r>
            <w:r w:rsidR="006959AC" w:rsidRPr="00FD5421">
              <w:rPr>
                <w:rFonts w:ascii="Times New Roman" w:hAnsi="Times New Roman" w:cs="Times New Roman"/>
                <w:sz w:val="30"/>
                <w:szCs w:val="30"/>
                <w:lang w:val="fr-BE"/>
              </w:rPr>
              <w:t>4</w:t>
            </w:r>
            <w:r w:rsidRPr="00FD5421">
              <w:rPr>
                <w:rFonts w:ascii="Times New Roman" w:hAnsi="Times New Roman" w:cs="Times New Roman"/>
                <w:sz w:val="30"/>
                <w:szCs w:val="30"/>
                <w:lang w:val="fr-BE"/>
              </w:rPr>
              <w:t>9 pourcents</w:t>
            </w:r>
          </w:p>
        </w:tc>
      </w:tr>
      <w:tr w:rsidR="00033FF1" w14:paraId="12CAEC57" w14:textId="77777777" w:rsidTr="000A2ACD">
        <w:tc>
          <w:tcPr>
            <w:tcW w:w="2263" w:type="dxa"/>
          </w:tcPr>
          <w:p w14:paraId="540A801C"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45</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49 ans</w:t>
            </w:r>
          </w:p>
        </w:tc>
        <w:tc>
          <w:tcPr>
            <w:tcW w:w="3886" w:type="dxa"/>
          </w:tcPr>
          <w:p w14:paraId="31E1A33D" w14:textId="67F09576"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w:t>
            </w:r>
            <w:r w:rsidR="00E878B0" w:rsidRPr="00FD5421">
              <w:rPr>
                <w:rFonts w:ascii="Times New Roman" w:hAnsi="Times New Roman" w:cs="Times New Roman"/>
                <w:sz w:val="30"/>
                <w:szCs w:val="30"/>
                <w:lang w:val="fr-BE"/>
              </w:rPr>
              <w:t>3.4</w:t>
            </w:r>
            <w:r w:rsidRPr="00FD5421">
              <w:rPr>
                <w:rFonts w:ascii="Times New Roman" w:hAnsi="Times New Roman" w:cs="Times New Roman"/>
                <w:sz w:val="30"/>
                <w:szCs w:val="30"/>
                <w:lang w:val="fr-BE"/>
              </w:rPr>
              <w:t xml:space="preserve"> pourcents</w:t>
            </w:r>
          </w:p>
        </w:tc>
        <w:tc>
          <w:tcPr>
            <w:tcW w:w="2913" w:type="dxa"/>
          </w:tcPr>
          <w:p w14:paraId="384038AC" w14:textId="6039743E"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12.6</w:t>
            </w:r>
            <w:r w:rsidR="006959AC" w:rsidRPr="00FD5421">
              <w:rPr>
                <w:rFonts w:ascii="Times New Roman" w:hAnsi="Times New Roman" w:cs="Times New Roman"/>
                <w:sz w:val="30"/>
                <w:szCs w:val="30"/>
                <w:lang w:val="fr-BE"/>
              </w:rPr>
              <w:t>9</w:t>
            </w:r>
            <w:r w:rsidRPr="00FD5421">
              <w:rPr>
                <w:rFonts w:ascii="Times New Roman" w:hAnsi="Times New Roman" w:cs="Times New Roman"/>
                <w:sz w:val="30"/>
                <w:szCs w:val="30"/>
                <w:lang w:val="fr-BE"/>
              </w:rPr>
              <w:t xml:space="preserve"> pourcents</w:t>
            </w:r>
          </w:p>
        </w:tc>
      </w:tr>
      <w:tr w:rsidR="00033FF1" w14:paraId="794BD46B" w14:textId="77777777" w:rsidTr="000A2ACD">
        <w:tc>
          <w:tcPr>
            <w:tcW w:w="2263" w:type="dxa"/>
          </w:tcPr>
          <w:p w14:paraId="0DD96E85"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40</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44 ans</w:t>
            </w:r>
          </w:p>
        </w:tc>
        <w:tc>
          <w:tcPr>
            <w:tcW w:w="3886" w:type="dxa"/>
          </w:tcPr>
          <w:p w14:paraId="69719E89" w14:textId="43CB3C57"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11.</w:t>
            </w:r>
            <w:r w:rsidR="00E878B0" w:rsidRPr="00FD5421">
              <w:rPr>
                <w:rFonts w:ascii="Times New Roman" w:hAnsi="Times New Roman" w:cs="Times New Roman"/>
                <w:sz w:val="30"/>
                <w:szCs w:val="30"/>
                <w:lang w:val="fr-BE"/>
              </w:rPr>
              <w:t>44</w:t>
            </w:r>
            <w:r w:rsidRPr="00FD5421">
              <w:rPr>
                <w:rFonts w:ascii="Times New Roman" w:hAnsi="Times New Roman" w:cs="Times New Roman"/>
                <w:sz w:val="30"/>
                <w:szCs w:val="30"/>
                <w:lang w:val="fr-BE"/>
              </w:rPr>
              <w:t xml:space="preserve"> pourcents</w:t>
            </w:r>
          </w:p>
        </w:tc>
        <w:tc>
          <w:tcPr>
            <w:tcW w:w="2913" w:type="dxa"/>
          </w:tcPr>
          <w:p w14:paraId="46DBCCC7" w14:textId="025CA91F"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12.</w:t>
            </w:r>
            <w:r w:rsidR="006959AC" w:rsidRPr="00FD5421">
              <w:rPr>
                <w:rFonts w:ascii="Times New Roman" w:hAnsi="Times New Roman" w:cs="Times New Roman"/>
                <w:sz w:val="30"/>
                <w:szCs w:val="30"/>
                <w:lang w:val="fr-BE"/>
              </w:rPr>
              <w:t>1</w:t>
            </w:r>
            <w:r w:rsidRPr="00FD5421">
              <w:rPr>
                <w:rFonts w:ascii="Times New Roman" w:hAnsi="Times New Roman" w:cs="Times New Roman"/>
                <w:sz w:val="30"/>
                <w:szCs w:val="30"/>
                <w:lang w:val="fr-BE"/>
              </w:rPr>
              <w:t xml:space="preserve"> pourcents</w:t>
            </w:r>
          </w:p>
        </w:tc>
      </w:tr>
      <w:tr w:rsidR="00033FF1" w14:paraId="05920CA0" w14:textId="77777777" w:rsidTr="000A2ACD">
        <w:tc>
          <w:tcPr>
            <w:tcW w:w="2263" w:type="dxa"/>
          </w:tcPr>
          <w:p w14:paraId="6D20FCD0"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35</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39 ans</w:t>
            </w:r>
          </w:p>
        </w:tc>
        <w:tc>
          <w:tcPr>
            <w:tcW w:w="3886" w:type="dxa"/>
          </w:tcPr>
          <w:p w14:paraId="258F9FCA" w14:textId="28526686" w:rsidR="00033FF1" w:rsidRPr="00FD5421" w:rsidRDefault="00E878B0"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7.84</w:t>
            </w:r>
            <w:r w:rsidR="00033FF1" w:rsidRPr="00FD5421">
              <w:rPr>
                <w:rFonts w:ascii="Times New Roman" w:hAnsi="Times New Roman" w:cs="Times New Roman"/>
                <w:sz w:val="30"/>
                <w:szCs w:val="30"/>
                <w:lang w:val="fr-BE"/>
              </w:rPr>
              <w:t xml:space="preserve"> pourcents</w:t>
            </w:r>
          </w:p>
        </w:tc>
        <w:tc>
          <w:tcPr>
            <w:tcW w:w="2913" w:type="dxa"/>
          </w:tcPr>
          <w:p w14:paraId="11F1D556" w14:textId="697B1E63"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12.</w:t>
            </w:r>
            <w:r w:rsidR="00CD19B4" w:rsidRPr="00FD5421">
              <w:rPr>
                <w:rFonts w:ascii="Times New Roman" w:hAnsi="Times New Roman" w:cs="Times New Roman"/>
                <w:sz w:val="30"/>
                <w:szCs w:val="30"/>
                <w:lang w:val="fr-BE"/>
              </w:rPr>
              <w:t>26</w:t>
            </w:r>
            <w:r w:rsidRPr="00FD5421">
              <w:rPr>
                <w:rFonts w:ascii="Times New Roman" w:hAnsi="Times New Roman" w:cs="Times New Roman"/>
                <w:sz w:val="30"/>
                <w:szCs w:val="30"/>
                <w:lang w:val="fr-BE"/>
              </w:rPr>
              <w:t xml:space="preserve"> pourcents</w:t>
            </w:r>
          </w:p>
        </w:tc>
      </w:tr>
      <w:tr w:rsidR="00033FF1" w14:paraId="33754BDE" w14:textId="77777777" w:rsidTr="000A2ACD">
        <w:tc>
          <w:tcPr>
            <w:tcW w:w="2263" w:type="dxa"/>
          </w:tcPr>
          <w:p w14:paraId="4EFB1B6F"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30</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34 ans</w:t>
            </w:r>
          </w:p>
        </w:tc>
        <w:tc>
          <w:tcPr>
            <w:tcW w:w="3886" w:type="dxa"/>
          </w:tcPr>
          <w:p w14:paraId="12584BD7" w14:textId="424C08E1"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4.</w:t>
            </w:r>
            <w:r w:rsidR="00A55EBE" w:rsidRPr="00FD5421">
              <w:rPr>
                <w:rFonts w:ascii="Times New Roman" w:hAnsi="Times New Roman" w:cs="Times New Roman"/>
                <w:sz w:val="30"/>
                <w:szCs w:val="30"/>
                <w:lang w:val="fr-BE"/>
              </w:rPr>
              <w:t>58</w:t>
            </w:r>
            <w:r w:rsidRPr="00FD5421">
              <w:rPr>
                <w:rFonts w:ascii="Times New Roman" w:hAnsi="Times New Roman" w:cs="Times New Roman"/>
                <w:sz w:val="30"/>
                <w:szCs w:val="30"/>
                <w:lang w:val="fr-BE"/>
              </w:rPr>
              <w:t xml:space="preserve"> pourcents</w:t>
            </w:r>
          </w:p>
        </w:tc>
        <w:tc>
          <w:tcPr>
            <w:tcW w:w="2913" w:type="dxa"/>
          </w:tcPr>
          <w:p w14:paraId="60623AC4" w14:textId="474D5679"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9.2 pourcents</w:t>
            </w:r>
          </w:p>
        </w:tc>
      </w:tr>
      <w:tr w:rsidR="00033FF1" w14:paraId="0C1140BE" w14:textId="77777777" w:rsidTr="000A2ACD">
        <w:tc>
          <w:tcPr>
            <w:tcW w:w="2263" w:type="dxa"/>
          </w:tcPr>
          <w:p w14:paraId="35EC553F"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25</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29 ans</w:t>
            </w:r>
          </w:p>
        </w:tc>
        <w:tc>
          <w:tcPr>
            <w:tcW w:w="3886" w:type="dxa"/>
          </w:tcPr>
          <w:p w14:paraId="468F244F" w14:textId="121F2569"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w:t>
            </w:r>
            <w:r w:rsidR="00A55EBE" w:rsidRPr="00FD5421">
              <w:rPr>
                <w:rFonts w:ascii="Times New Roman" w:hAnsi="Times New Roman" w:cs="Times New Roman"/>
                <w:sz w:val="30"/>
                <w:szCs w:val="30"/>
                <w:lang w:val="fr-BE"/>
              </w:rPr>
              <w:t>31</w:t>
            </w:r>
            <w:r w:rsidRPr="00FD5421">
              <w:rPr>
                <w:rFonts w:ascii="Times New Roman" w:hAnsi="Times New Roman" w:cs="Times New Roman"/>
                <w:sz w:val="30"/>
                <w:szCs w:val="30"/>
                <w:lang w:val="fr-BE"/>
              </w:rPr>
              <w:t xml:space="preserve"> pourcent</w:t>
            </w:r>
          </w:p>
        </w:tc>
        <w:tc>
          <w:tcPr>
            <w:tcW w:w="2913" w:type="dxa"/>
          </w:tcPr>
          <w:p w14:paraId="7C70BD0B" w14:textId="2212D3A0"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7.</w:t>
            </w:r>
            <w:r w:rsidR="00CD19B4" w:rsidRPr="00FD5421">
              <w:rPr>
                <w:rFonts w:ascii="Times New Roman" w:hAnsi="Times New Roman" w:cs="Times New Roman"/>
                <w:sz w:val="30"/>
                <w:szCs w:val="30"/>
                <w:lang w:val="fr-BE"/>
              </w:rPr>
              <w:t>62</w:t>
            </w:r>
            <w:r w:rsidRPr="00FD5421">
              <w:rPr>
                <w:rFonts w:ascii="Times New Roman" w:hAnsi="Times New Roman" w:cs="Times New Roman"/>
                <w:sz w:val="30"/>
                <w:szCs w:val="30"/>
                <w:lang w:val="fr-BE"/>
              </w:rPr>
              <w:t xml:space="preserve"> pourcents</w:t>
            </w:r>
          </w:p>
        </w:tc>
      </w:tr>
      <w:tr w:rsidR="00033FF1" w14:paraId="4089BE86" w14:textId="77777777" w:rsidTr="000A2ACD">
        <w:tc>
          <w:tcPr>
            <w:tcW w:w="2263" w:type="dxa"/>
          </w:tcPr>
          <w:p w14:paraId="0CED6250"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18</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24 ans</w:t>
            </w:r>
          </w:p>
        </w:tc>
        <w:tc>
          <w:tcPr>
            <w:tcW w:w="3886" w:type="dxa"/>
          </w:tcPr>
          <w:p w14:paraId="09E14DC4" w14:textId="266178C6"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0.</w:t>
            </w:r>
            <w:r w:rsidR="00A55EBE" w:rsidRPr="00FD5421">
              <w:rPr>
                <w:rFonts w:ascii="Times New Roman" w:hAnsi="Times New Roman" w:cs="Times New Roman"/>
                <w:sz w:val="30"/>
                <w:szCs w:val="30"/>
                <w:lang w:val="fr-BE"/>
              </w:rPr>
              <w:t>65</w:t>
            </w:r>
            <w:r w:rsidRPr="00FD5421">
              <w:rPr>
                <w:rFonts w:ascii="Times New Roman" w:hAnsi="Times New Roman" w:cs="Times New Roman"/>
                <w:sz w:val="30"/>
                <w:szCs w:val="30"/>
                <w:lang w:val="fr-BE"/>
              </w:rPr>
              <w:t xml:space="preserve"> pourcent</w:t>
            </w:r>
          </w:p>
        </w:tc>
        <w:tc>
          <w:tcPr>
            <w:tcW w:w="2913" w:type="dxa"/>
          </w:tcPr>
          <w:p w14:paraId="2370FC3F" w14:textId="08CA38E4"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3.</w:t>
            </w:r>
            <w:r w:rsidR="00CB732C" w:rsidRPr="00FD5421">
              <w:rPr>
                <w:rFonts w:ascii="Times New Roman" w:hAnsi="Times New Roman" w:cs="Times New Roman"/>
                <w:sz w:val="30"/>
                <w:szCs w:val="30"/>
                <w:lang w:val="fr-BE"/>
              </w:rPr>
              <w:t>52</w:t>
            </w:r>
            <w:r w:rsidRPr="00FD5421">
              <w:rPr>
                <w:rFonts w:ascii="Times New Roman" w:hAnsi="Times New Roman" w:cs="Times New Roman"/>
                <w:sz w:val="30"/>
                <w:szCs w:val="30"/>
                <w:lang w:val="fr-BE"/>
              </w:rPr>
              <w:t xml:space="preserve"> pourcent</w:t>
            </w:r>
          </w:p>
        </w:tc>
      </w:tr>
    </w:tbl>
    <w:p w14:paraId="59B925A8" w14:textId="026E8405" w:rsidR="00033FF1" w:rsidRDefault="00F25FC2" w:rsidP="00D21779">
      <w:pPr>
        <w:spacing w:before="240"/>
        <w:rPr>
          <w:rFonts w:ascii="Times New Roman" w:hAnsi="Times New Roman" w:cs="Times New Roman"/>
          <w:sz w:val="30"/>
          <w:szCs w:val="30"/>
          <w:lang w:val="fr-BE"/>
        </w:rPr>
      </w:pPr>
      <w:r w:rsidRPr="004D3AF9">
        <w:rPr>
          <w:rFonts w:ascii="Times New Roman" w:hAnsi="Times New Roman" w:cs="Times New Roman"/>
          <w:sz w:val="30"/>
          <w:szCs w:val="30"/>
          <w:lang w:val="fr-BE"/>
        </w:rPr>
        <w:t>Veuillez trouver ci-dessous le tableau portant sur ces données</w:t>
      </w:r>
      <w:r>
        <w:rPr>
          <w:rFonts w:ascii="Times New Roman" w:hAnsi="Times New Roman" w:cs="Times New Roman"/>
          <w:sz w:val="30"/>
          <w:szCs w:val="30"/>
          <w:lang w:val="fr-BE"/>
        </w:rPr>
        <w:t xml:space="preserve"> pour les hommes. </w:t>
      </w:r>
    </w:p>
    <w:tbl>
      <w:tblPr>
        <w:tblStyle w:val="Grilledutableau"/>
        <w:tblW w:w="0" w:type="auto"/>
        <w:tblLook w:val="04A0" w:firstRow="1" w:lastRow="0" w:firstColumn="1" w:lastColumn="0" w:noHBand="0" w:noVBand="1"/>
      </w:tblPr>
      <w:tblGrid>
        <w:gridCol w:w="2263"/>
        <w:gridCol w:w="3886"/>
        <w:gridCol w:w="2913"/>
      </w:tblGrid>
      <w:tr w:rsidR="00033FF1" w:rsidRPr="00296271" w14:paraId="31490171" w14:textId="77777777" w:rsidTr="000A2ACD">
        <w:tc>
          <w:tcPr>
            <w:tcW w:w="2263" w:type="dxa"/>
          </w:tcPr>
          <w:p w14:paraId="0D97762F" w14:textId="77777777" w:rsidR="00033FF1" w:rsidRDefault="00033FF1" w:rsidP="000A2ACD">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Colonne 1 Catégorie d’âge</w:t>
            </w:r>
          </w:p>
        </w:tc>
        <w:tc>
          <w:tcPr>
            <w:tcW w:w="3886" w:type="dxa"/>
          </w:tcPr>
          <w:p w14:paraId="069DA013" w14:textId="25616B1F" w:rsidR="00033FF1" w:rsidRDefault="00033FF1" w:rsidP="000A2ACD">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2 Proportion des collaborateurs </w:t>
            </w:r>
            <w:r w:rsidR="00D602FC">
              <w:rPr>
                <w:rFonts w:ascii="Times New Roman" w:hAnsi="Times New Roman" w:cs="Times New Roman"/>
                <w:sz w:val="30"/>
                <w:szCs w:val="30"/>
                <w:lang w:val="fr-BE"/>
              </w:rPr>
              <w:t>en situation de</w:t>
            </w:r>
            <w:r>
              <w:rPr>
                <w:rFonts w:ascii="Times New Roman" w:hAnsi="Times New Roman" w:cs="Times New Roman"/>
                <w:sz w:val="30"/>
                <w:szCs w:val="30"/>
                <w:lang w:val="fr-BE"/>
              </w:rPr>
              <w:t xml:space="preserve"> handicap</w:t>
            </w:r>
          </w:p>
        </w:tc>
        <w:tc>
          <w:tcPr>
            <w:tcW w:w="2913" w:type="dxa"/>
          </w:tcPr>
          <w:p w14:paraId="6812B8D0" w14:textId="13DAAF41" w:rsidR="00033FF1" w:rsidRDefault="00033FF1" w:rsidP="000A2ACD">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Colonne 3 </w:t>
            </w:r>
            <w:r w:rsidR="00685D4E">
              <w:rPr>
                <w:rFonts w:ascii="Times New Roman" w:hAnsi="Times New Roman" w:cs="Times New Roman"/>
                <w:sz w:val="30"/>
                <w:szCs w:val="30"/>
                <w:lang w:val="fr-BE"/>
              </w:rPr>
              <w:t>Pourcentage de l’effectif total des collaborateurs</w:t>
            </w:r>
          </w:p>
        </w:tc>
      </w:tr>
      <w:tr w:rsidR="00033FF1" w14:paraId="2A7A2947" w14:textId="77777777" w:rsidTr="000A2ACD">
        <w:tc>
          <w:tcPr>
            <w:tcW w:w="2263" w:type="dxa"/>
          </w:tcPr>
          <w:p w14:paraId="58C92BE2"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plus de 65 ans</w:t>
            </w:r>
          </w:p>
        </w:tc>
        <w:tc>
          <w:tcPr>
            <w:tcW w:w="3886" w:type="dxa"/>
          </w:tcPr>
          <w:p w14:paraId="38A56328" w14:textId="3CD9A214"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w:t>
            </w:r>
            <w:r w:rsidR="00D065DE" w:rsidRPr="00FD5421">
              <w:rPr>
                <w:rFonts w:ascii="Times New Roman" w:hAnsi="Times New Roman" w:cs="Times New Roman"/>
                <w:sz w:val="30"/>
                <w:szCs w:val="30"/>
                <w:lang w:val="fr-BE"/>
              </w:rPr>
              <w:t>71</w:t>
            </w:r>
            <w:r w:rsidRPr="00FD5421">
              <w:rPr>
                <w:rFonts w:ascii="Times New Roman" w:hAnsi="Times New Roman" w:cs="Times New Roman"/>
                <w:sz w:val="30"/>
                <w:szCs w:val="30"/>
                <w:lang w:val="fr-BE"/>
              </w:rPr>
              <w:t xml:space="preserve"> pourcent</w:t>
            </w:r>
          </w:p>
        </w:tc>
        <w:tc>
          <w:tcPr>
            <w:tcW w:w="2913" w:type="dxa"/>
          </w:tcPr>
          <w:p w14:paraId="3BD9B825" w14:textId="37AB4EC7"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0.</w:t>
            </w:r>
            <w:r w:rsidR="00CB5DF8" w:rsidRPr="00FD5421">
              <w:rPr>
                <w:rFonts w:ascii="Times New Roman" w:hAnsi="Times New Roman" w:cs="Times New Roman"/>
                <w:sz w:val="30"/>
                <w:szCs w:val="30"/>
                <w:lang w:val="fr-BE"/>
              </w:rPr>
              <w:t>73</w:t>
            </w:r>
            <w:r w:rsidRPr="00FD5421">
              <w:rPr>
                <w:rFonts w:ascii="Times New Roman" w:hAnsi="Times New Roman" w:cs="Times New Roman"/>
                <w:sz w:val="30"/>
                <w:szCs w:val="30"/>
                <w:lang w:val="fr-BE"/>
              </w:rPr>
              <w:t xml:space="preserve"> pourcent</w:t>
            </w:r>
          </w:p>
        </w:tc>
      </w:tr>
      <w:tr w:rsidR="00033FF1" w14:paraId="2007AEF6" w14:textId="77777777" w:rsidTr="000A2ACD">
        <w:tc>
          <w:tcPr>
            <w:tcW w:w="2263" w:type="dxa"/>
          </w:tcPr>
          <w:p w14:paraId="2B8E475C"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lastRenderedPageBreak/>
              <w:t>Les 60</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64 ans</w:t>
            </w:r>
          </w:p>
        </w:tc>
        <w:tc>
          <w:tcPr>
            <w:tcW w:w="3886" w:type="dxa"/>
          </w:tcPr>
          <w:p w14:paraId="0C54619A" w14:textId="4535542B"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2</w:t>
            </w:r>
            <w:r w:rsidR="00952AD6" w:rsidRPr="00FD5421">
              <w:rPr>
                <w:rFonts w:ascii="Times New Roman" w:hAnsi="Times New Roman" w:cs="Times New Roman"/>
                <w:sz w:val="30"/>
                <w:szCs w:val="30"/>
                <w:lang w:val="fr-BE"/>
              </w:rPr>
              <w:t>4</w:t>
            </w:r>
            <w:r w:rsidRPr="00FD5421">
              <w:rPr>
                <w:rFonts w:ascii="Times New Roman" w:hAnsi="Times New Roman" w:cs="Times New Roman"/>
                <w:sz w:val="30"/>
                <w:szCs w:val="30"/>
                <w:lang w:val="fr-BE"/>
              </w:rPr>
              <w:t xml:space="preserve"> pourcents</w:t>
            </w:r>
          </w:p>
        </w:tc>
        <w:tc>
          <w:tcPr>
            <w:tcW w:w="2913" w:type="dxa"/>
          </w:tcPr>
          <w:p w14:paraId="1C3107DF" w14:textId="3F3A6481"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w:t>
            </w:r>
            <w:r w:rsidR="00CB5DF8" w:rsidRPr="00FD5421">
              <w:rPr>
                <w:rFonts w:ascii="Times New Roman" w:hAnsi="Times New Roman" w:cs="Times New Roman"/>
                <w:sz w:val="30"/>
                <w:szCs w:val="30"/>
                <w:lang w:val="fr-BE"/>
              </w:rPr>
              <w:t>3.04</w:t>
            </w:r>
            <w:r w:rsidRPr="00FD5421">
              <w:rPr>
                <w:rFonts w:ascii="Times New Roman" w:hAnsi="Times New Roman" w:cs="Times New Roman"/>
                <w:sz w:val="30"/>
                <w:szCs w:val="30"/>
                <w:lang w:val="fr-BE"/>
              </w:rPr>
              <w:t xml:space="preserve"> pourcents</w:t>
            </w:r>
          </w:p>
        </w:tc>
      </w:tr>
      <w:tr w:rsidR="00033FF1" w14:paraId="65C462C2" w14:textId="77777777" w:rsidTr="000A2ACD">
        <w:tc>
          <w:tcPr>
            <w:tcW w:w="2263" w:type="dxa"/>
          </w:tcPr>
          <w:p w14:paraId="61CFC8A4"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55</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59 ans</w:t>
            </w:r>
          </w:p>
        </w:tc>
        <w:tc>
          <w:tcPr>
            <w:tcW w:w="3886" w:type="dxa"/>
          </w:tcPr>
          <w:p w14:paraId="7B511B09" w14:textId="314246BD"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21.4</w:t>
            </w:r>
            <w:r w:rsidR="00952AD6" w:rsidRPr="00FD5421">
              <w:rPr>
                <w:rFonts w:ascii="Times New Roman" w:hAnsi="Times New Roman" w:cs="Times New Roman"/>
                <w:sz w:val="30"/>
                <w:szCs w:val="30"/>
                <w:lang w:val="fr-BE"/>
              </w:rPr>
              <w:t>3</w:t>
            </w:r>
            <w:r w:rsidRPr="00FD5421">
              <w:rPr>
                <w:rFonts w:ascii="Times New Roman" w:hAnsi="Times New Roman" w:cs="Times New Roman"/>
                <w:sz w:val="30"/>
                <w:szCs w:val="30"/>
                <w:lang w:val="fr-BE"/>
              </w:rPr>
              <w:t xml:space="preserve"> pourcents</w:t>
            </w:r>
          </w:p>
        </w:tc>
        <w:tc>
          <w:tcPr>
            <w:tcW w:w="2913" w:type="dxa"/>
          </w:tcPr>
          <w:p w14:paraId="718711D7" w14:textId="36B31608"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16.</w:t>
            </w:r>
            <w:r w:rsidR="005909AA" w:rsidRPr="00FD5421">
              <w:rPr>
                <w:rFonts w:ascii="Times New Roman" w:hAnsi="Times New Roman" w:cs="Times New Roman"/>
                <w:sz w:val="30"/>
                <w:szCs w:val="30"/>
                <w:lang w:val="fr-BE"/>
              </w:rPr>
              <w:t>27</w:t>
            </w:r>
            <w:r w:rsidRPr="00FD5421">
              <w:rPr>
                <w:rFonts w:ascii="Times New Roman" w:hAnsi="Times New Roman" w:cs="Times New Roman"/>
                <w:sz w:val="30"/>
                <w:szCs w:val="30"/>
                <w:lang w:val="fr-BE"/>
              </w:rPr>
              <w:t xml:space="preserve"> pourcents</w:t>
            </w:r>
          </w:p>
        </w:tc>
      </w:tr>
      <w:tr w:rsidR="00033FF1" w14:paraId="15BD82DB" w14:textId="77777777" w:rsidTr="000A2ACD">
        <w:tc>
          <w:tcPr>
            <w:tcW w:w="2263" w:type="dxa"/>
          </w:tcPr>
          <w:p w14:paraId="3A0D9DD8"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50</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 xml:space="preserve">54 ans </w:t>
            </w:r>
          </w:p>
        </w:tc>
        <w:tc>
          <w:tcPr>
            <w:tcW w:w="3886" w:type="dxa"/>
          </w:tcPr>
          <w:p w14:paraId="376D3A7D" w14:textId="1C737191"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18 pourcents</w:t>
            </w:r>
          </w:p>
        </w:tc>
        <w:tc>
          <w:tcPr>
            <w:tcW w:w="2913" w:type="dxa"/>
          </w:tcPr>
          <w:p w14:paraId="7469B123" w14:textId="39BA2564"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w:t>
            </w:r>
            <w:r w:rsidR="005909AA" w:rsidRPr="00FD5421">
              <w:rPr>
                <w:rFonts w:ascii="Times New Roman" w:hAnsi="Times New Roman" w:cs="Times New Roman"/>
                <w:sz w:val="30"/>
                <w:szCs w:val="30"/>
                <w:lang w:val="fr-BE"/>
              </w:rPr>
              <w:t>4.8</w:t>
            </w:r>
            <w:r w:rsidRPr="00FD5421">
              <w:rPr>
                <w:rFonts w:ascii="Times New Roman" w:hAnsi="Times New Roman" w:cs="Times New Roman"/>
                <w:sz w:val="30"/>
                <w:szCs w:val="30"/>
                <w:lang w:val="fr-BE"/>
              </w:rPr>
              <w:t xml:space="preserve"> pourcents</w:t>
            </w:r>
          </w:p>
        </w:tc>
      </w:tr>
      <w:tr w:rsidR="00033FF1" w14:paraId="02D1EB50" w14:textId="77777777" w:rsidTr="000A2ACD">
        <w:tc>
          <w:tcPr>
            <w:tcW w:w="2263" w:type="dxa"/>
          </w:tcPr>
          <w:p w14:paraId="2251B7D8"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45</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49 ans</w:t>
            </w:r>
          </w:p>
        </w:tc>
        <w:tc>
          <w:tcPr>
            <w:tcW w:w="3886" w:type="dxa"/>
          </w:tcPr>
          <w:p w14:paraId="34069A5C" w14:textId="00B0C69F" w:rsidR="00033FF1" w:rsidRPr="00FD5421" w:rsidRDefault="00A00057"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7.71</w:t>
            </w:r>
            <w:r w:rsidR="00033FF1" w:rsidRPr="00FD5421">
              <w:rPr>
                <w:rFonts w:ascii="Times New Roman" w:hAnsi="Times New Roman" w:cs="Times New Roman"/>
                <w:sz w:val="30"/>
                <w:szCs w:val="30"/>
                <w:lang w:val="fr-BE"/>
              </w:rPr>
              <w:t xml:space="preserve"> pourcents</w:t>
            </w:r>
          </w:p>
        </w:tc>
        <w:tc>
          <w:tcPr>
            <w:tcW w:w="2913" w:type="dxa"/>
          </w:tcPr>
          <w:p w14:paraId="7C5C7A6F" w14:textId="762EBEF2"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12.</w:t>
            </w:r>
            <w:r w:rsidR="001948DE" w:rsidRPr="00FD5421">
              <w:rPr>
                <w:rFonts w:ascii="Times New Roman" w:hAnsi="Times New Roman" w:cs="Times New Roman"/>
                <w:sz w:val="30"/>
                <w:szCs w:val="30"/>
                <w:lang w:val="fr-BE"/>
              </w:rPr>
              <w:t>56</w:t>
            </w:r>
            <w:r w:rsidRPr="00FD5421">
              <w:rPr>
                <w:rFonts w:ascii="Times New Roman" w:hAnsi="Times New Roman" w:cs="Times New Roman"/>
                <w:sz w:val="30"/>
                <w:szCs w:val="30"/>
                <w:lang w:val="fr-BE"/>
              </w:rPr>
              <w:t xml:space="preserve"> pourcents</w:t>
            </w:r>
          </w:p>
        </w:tc>
      </w:tr>
      <w:tr w:rsidR="00033FF1" w14:paraId="37AA3FD3" w14:textId="77777777" w:rsidTr="000A2ACD">
        <w:tc>
          <w:tcPr>
            <w:tcW w:w="2263" w:type="dxa"/>
          </w:tcPr>
          <w:p w14:paraId="4A3D209F"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40</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44 ans</w:t>
            </w:r>
          </w:p>
        </w:tc>
        <w:tc>
          <w:tcPr>
            <w:tcW w:w="3886" w:type="dxa"/>
          </w:tcPr>
          <w:p w14:paraId="26195553" w14:textId="0E852594"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w:t>
            </w:r>
            <w:r w:rsidR="00A00057" w:rsidRPr="00FD5421">
              <w:rPr>
                <w:rFonts w:ascii="Times New Roman" w:hAnsi="Times New Roman" w:cs="Times New Roman"/>
                <w:sz w:val="30"/>
                <w:szCs w:val="30"/>
                <w:lang w:val="fr-BE"/>
              </w:rPr>
              <w:t>0.57</w:t>
            </w:r>
            <w:r w:rsidRPr="00FD5421">
              <w:rPr>
                <w:rFonts w:ascii="Times New Roman" w:hAnsi="Times New Roman" w:cs="Times New Roman"/>
                <w:sz w:val="30"/>
                <w:szCs w:val="30"/>
                <w:lang w:val="fr-BE"/>
              </w:rPr>
              <w:t xml:space="preserve"> pourcents</w:t>
            </w:r>
          </w:p>
        </w:tc>
        <w:tc>
          <w:tcPr>
            <w:tcW w:w="2913" w:type="dxa"/>
          </w:tcPr>
          <w:p w14:paraId="34EB084D" w14:textId="1F5DFFF1"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12.</w:t>
            </w:r>
            <w:r w:rsidR="001948DE" w:rsidRPr="00FD5421">
              <w:rPr>
                <w:rFonts w:ascii="Times New Roman" w:hAnsi="Times New Roman" w:cs="Times New Roman"/>
                <w:sz w:val="30"/>
                <w:szCs w:val="30"/>
                <w:lang w:val="fr-BE"/>
              </w:rPr>
              <w:t>39</w:t>
            </w:r>
            <w:r w:rsidRPr="00FD5421">
              <w:rPr>
                <w:rFonts w:ascii="Times New Roman" w:hAnsi="Times New Roman" w:cs="Times New Roman"/>
                <w:sz w:val="30"/>
                <w:szCs w:val="30"/>
                <w:lang w:val="fr-BE"/>
              </w:rPr>
              <w:t xml:space="preserve"> pourcents</w:t>
            </w:r>
          </w:p>
        </w:tc>
      </w:tr>
      <w:tr w:rsidR="00033FF1" w14:paraId="54564878" w14:textId="77777777" w:rsidTr="000A2ACD">
        <w:tc>
          <w:tcPr>
            <w:tcW w:w="2263" w:type="dxa"/>
          </w:tcPr>
          <w:p w14:paraId="195F50EE"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35</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39 ans</w:t>
            </w:r>
          </w:p>
        </w:tc>
        <w:tc>
          <w:tcPr>
            <w:tcW w:w="3886" w:type="dxa"/>
          </w:tcPr>
          <w:p w14:paraId="78B074AD" w14:textId="1BEB13A1" w:rsidR="00033FF1" w:rsidRPr="00FD5421" w:rsidRDefault="00935EC7"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9.43</w:t>
            </w:r>
            <w:r w:rsidR="00033FF1" w:rsidRPr="00FD5421">
              <w:rPr>
                <w:rFonts w:ascii="Times New Roman" w:hAnsi="Times New Roman" w:cs="Times New Roman"/>
                <w:sz w:val="30"/>
                <w:szCs w:val="30"/>
                <w:lang w:val="fr-BE"/>
              </w:rPr>
              <w:t xml:space="preserve"> pourcents</w:t>
            </w:r>
          </w:p>
        </w:tc>
        <w:tc>
          <w:tcPr>
            <w:tcW w:w="2913" w:type="dxa"/>
          </w:tcPr>
          <w:p w14:paraId="24791639" w14:textId="485F4FF4"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1</w:t>
            </w:r>
            <w:r w:rsidR="001948DE" w:rsidRPr="00FD5421">
              <w:rPr>
                <w:rFonts w:ascii="Times New Roman" w:hAnsi="Times New Roman" w:cs="Times New Roman"/>
                <w:sz w:val="30"/>
                <w:szCs w:val="30"/>
                <w:lang w:val="fr-BE"/>
              </w:rPr>
              <w:t>1.96</w:t>
            </w:r>
            <w:r w:rsidRPr="00FD5421">
              <w:rPr>
                <w:rFonts w:ascii="Times New Roman" w:hAnsi="Times New Roman" w:cs="Times New Roman"/>
                <w:sz w:val="30"/>
                <w:szCs w:val="30"/>
                <w:lang w:val="fr-BE"/>
              </w:rPr>
              <w:t xml:space="preserve"> pourcents</w:t>
            </w:r>
          </w:p>
        </w:tc>
      </w:tr>
      <w:tr w:rsidR="00033FF1" w14:paraId="715C5295" w14:textId="77777777" w:rsidTr="000A2ACD">
        <w:tc>
          <w:tcPr>
            <w:tcW w:w="2263" w:type="dxa"/>
          </w:tcPr>
          <w:p w14:paraId="0D27138A"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30</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34 ans</w:t>
            </w:r>
          </w:p>
        </w:tc>
        <w:tc>
          <w:tcPr>
            <w:tcW w:w="3886" w:type="dxa"/>
          </w:tcPr>
          <w:p w14:paraId="2F2556D9" w14:textId="77777777"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4.29 pourcents</w:t>
            </w:r>
          </w:p>
        </w:tc>
        <w:tc>
          <w:tcPr>
            <w:tcW w:w="2913" w:type="dxa"/>
          </w:tcPr>
          <w:p w14:paraId="468181C6" w14:textId="7269EFB1"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9.</w:t>
            </w:r>
            <w:r w:rsidR="001948DE" w:rsidRPr="00FD5421">
              <w:rPr>
                <w:rFonts w:ascii="Times New Roman" w:hAnsi="Times New Roman" w:cs="Times New Roman"/>
                <w:sz w:val="30"/>
                <w:szCs w:val="30"/>
                <w:lang w:val="fr-BE"/>
              </w:rPr>
              <w:t>3</w:t>
            </w:r>
            <w:r w:rsidRPr="00FD5421">
              <w:rPr>
                <w:rFonts w:ascii="Times New Roman" w:hAnsi="Times New Roman" w:cs="Times New Roman"/>
                <w:sz w:val="30"/>
                <w:szCs w:val="30"/>
                <w:lang w:val="fr-BE"/>
              </w:rPr>
              <w:t>8 pourcents</w:t>
            </w:r>
          </w:p>
        </w:tc>
      </w:tr>
      <w:tr w:rsidR="00033FF1" w14:paraId="5078307A" w14:textId="77777777" w:rsidTr="000A2ACD">
        <w:tc>
          <w:tcPr>
            <w:tcW w:w="2263" w:type="dxa"/>
          </w:tcPr>
          <w:p w14:paraId="7DD90D2B"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25</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29 ans</w:t>
            </w:r>
          </w:p>
        </w:tc>
        <w:tc>
          <w:tcPr>
            <w:tcW w:w="3886" w:type="dxa"/>
          </w:tcPr>
          <w:p w14:paraId="0ADB3252" w14:textId="5E6B5B12" w:rsidR="00033FF1" w:rsidRPr="00FD5421" w:rsidRDefault="00935EC7"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2.57</w:t>
            </w:r>
            <w:r w:rsidR="00033FF1" w:rsidRPr="00FD5421">
              <w:rPr>
                <w:rFonts w:ascii="Times New Roman" w:hAnsi="Times New Roman" w:cs="Times New Roman"/>
                <w:sz w:val="30"/>
                <w:szCs w:val="30"/>
                <w:lang w:val="fr-BE"/>
              </w:rPr>
              <w:t xml:space="preserve"> pourcent</w:t>
            </w:r>
            <w:r w:rsidRPr="00FD5421">
              <w:rPr>
                <w:rFonts w:ascii="Times New Roman" w:hAnsi="Times New Roman" w:cs="Times New Roman"/>
                <w:sz w:val="30"/>
                <w:szCs w:val="30"/>
                <w:lang w:val="fr-BE"/>
              </w:rPr>
              <w:t>s</w:t>
            </w:r>
          </w:p>
        </w:tc>
        <w:tc>
          <w:tcPr>
            <w:tcW w:w="2913" w:type="dxa"/>
          </w:tcPr>
          <w:p w14:paraId="16262578" w14:textId="626DE110" w:rsidR="00033FF1" w:rsidRPr="00FD5421" w:rsidRDefault="00F013E7"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6.35</w:t>
            </w:r>
            <w:r w:rsidR="00033FF1" w:rsidRPr="00FD5421">
              <w:rPr>
                <w:rFonts w:ascii="Times New Roman" w:hAnsi="Times New Roman" w:cs="Times New Roman"/>
                <w:sz w:val="30"/>
                <w:szCs w:val="30"/>
                <w:lang w:val="fr-BE"/>
              </w:rPr>
              <w:t xml:space="preserve"> pourcents</w:t>
            </w:r>
          </w:p>
        </w:tc>
      </w:tr>
      <w:tr w:rsidR="00033FF1" w14:paraId="0E25F935" w14:textId="77777777" w:rsidTr="000A2ACD">
        <w:tc>
          <w:tcPr>
            <w:tcW w:w="2263" w:type="dxa"/>
          </w:tcPr>
          <w:p w14:paraId="2DE8A7E4" w14:textId="77777777" w:rsidR="00033FF1" w:rsidRPr="007301EC" w:rsidRDefault="00033FF1" w:rsidP="000A2ACD">
            <w:pPr>
              <w:jc w:val="both"/>
              <w:rPr>
                <w:rFonts w:ascii="Times New Roman" w:hAnsi="Times New Roman" w:cs="Times New Roman"/>
                <w:sz w:val="30"/>
                <w:szCs w:val="30"/>
                <w:lang w:val="fr-BE"/>
              </w:rPr>
            </w:pPr>
            <w:r w:rsidRPr="007301EC">
              <w:rPr>
                <w:rFonts w:ascii="Times New Roman" w:hAnsi="Times New Roman" w:cs="Times New Roman"/>
                <w:sz w:val="30"/>
                <w:szCs w:val="30"/>
                <w:lang w:val="fr-BE"/>
              </w:rPr>
              <w:t>Les 18</w:t>
            </w:r>
            <w:r>
              <w:rPr>
                <w:rFonts w:ascii="Times New Roman" w:hAnsi="Times New Roman" w:cs="Times New Roman"/>
                <w:sz w:val="30"/>
                <w:szCs w:val="30"/>
                <w:lang w:val="fr-BE"/>
              </w:rPr>
              <w:t xml:space="preserve"> à </w:t>
            </w:r>
            <w:r w:rsidRPr="007301EC">
              <w:rPr>
                <w:rFonts w:ascii="Times New Roman" w:hAnsi="Times New Roman" w:cs="Times New Roman"/>
                <w:sz w:val="30"/>
                <w:szCs w:val="30"/>
                <w:lang w:val="fr-BE"/>
              </w:rPr>
              <w:t>24 ans</w:t>
            </w:r>
          </w:p>
        </w:tc>
        <w:tc>
          <w:tcPr>
            <w:tcW w:w="3886" w:type="dxa"/>
          </w:tcPr>
          <w:p w14:paraId="517D9B10" w14:textId="076AA66A" w:rsidR="00033FF1" w:rsidRPr="00FD5421" w:rsidRDefault="00033FF1"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0.</w:t>
            </w:r>
            <w:r w:rsidR="00935EC7" w:rsidRPr="00FD5421">
              <w:rPr>
                <w:rFonts w:ascii="Times New Roman" w:hAnsi="Times New Roman" w:cs="Times New Roman"/>
                <w:sz w:val="30"/>
                <w:szCs w:val="30"/>
                <w:lang w:val="fr-BE"/>
              </w:rPr>
              <w:t>29</w:t>
            </w:r>
            <w:r w:rsidRPr="00FD5421">
              <w:rPr>
                <w:rFonts w:ascii="Times New Roman" w:hAnsi="Times New Roman" w:cs="Times New Roman"/>
                <w:sz w:val="30"/>
                <w:szCs w:val="30"/>
                <w:lang w:val="fr-BE"/>
              </w:rPr>
              <w:t xml:space="preserve"> pourcent</w:t>
            </w:r>
          </w:p>
        </w:tc>
        <w:tc>
          <w:tcPr>
            <w:tcW w:w="2913" w:type="dxa"/>
          </w:tcPr>
          <w:p w14:paraId="5AB2885B" w14:textId="7E88FA0A" w:rsidR="00033FF1" w:rsidRPr="00FD5421" w:rsidRDefault="00F013E7" w:rsidP="000A2ACD">
            <w:pPr>
              <w:jc w:val="both"/>
              <w:rPr>
                <w:rFonts w:ascii="Times New Roman" w:hAnsi="Times New Roman" w:cs="Times New Roman"/>
                <w:sz w:val="30"/>
                <w:szCs w:val="30"/>
                <w:lang w:val="fr-BE"/>
              </w:rPr>
            </w:pPr>
            <w:r w:rsidRPr="00FD5421">
              <w:rPr>
                <w:rFonts w:ascii="Times New Roman" w:hAnsi="Times New Roman" w:cs="Times New Roman"/>
                <w:sz w:val="30"/>
                <w:szCs w:val="30"/>
                <w:lang w:val="fr-BE"/>
              </w:rPr>
              <w:t>2.51</w:t>
            </w:r>
            <w:r w:rsidR="00033FF1" w:rsidRPr="00FD5421">
              <w:rPr>
                <w:rFonts w:ascii="Times New Roman" w:hAnsi="Times New Roman" w:cs="Times New Roman"/>
                <w:sz w:val="30"/>
                <w:szCs w:val="30"/>
                <w:lang w:val="fr-BE"/>
              </w:rPr>
              <w:t xml:space="preserve"> pourcent</w:t>
            </w:r>
            <w:r w:rsidRPr="00FD5421">
              <w:rPr>
                <w:rFonts w:ascii="Times New Roman" w:hAnsi="Times New Roman" w:cs="Times New Roman"/>
                <w:sz w:val="30"/>
                <w:szCs w:val="30"/>
                <w:lang w:val="fr-BE"/>
              </w:rPr>
              <w:t>s</w:t>
            </w:r>
          </w:p>
        </w:tc>
      </w:tr>
    </w:tbl>
    <w:p w14:paraId="52A48BE3" w14:textId="77777777" w:rsidR="00033FF1" w:rsidRDefault="00033FF1">
      <w:pPr>
        <w:rPr>
          <w:rFonts w:ascii="Times New Roman" w:hAnsi="Times New Roman" w:cs="Times New Roman"/>
          <w:sz w:val="30"/>
          <w:szCs w:val="30"/>
          <w:lang w:val="fr-BE"/>
        </w:rPr>
      </w:pPr>
    </w:p>
    <w:p w14:paraId="43FBED09" w14:textId="77777777" w:rsidR="00652758" w:rsidRDefault="00652758" w:rsidP="00364590">
      <w:pPr>
        <w:autoSpaceDE w:val="0"/>
        <w:autoSpaceDN w:val="0"/>
        <w:adjustRightInd w:val="0"/>
        <w:spacing w:after="0" w:line="240" w:lineRule="auto"/>
        <w:jc w:val="both"/>
        <w:rPr>
          <w:rFonts w:ascii="Times New Roman" w:hAnsi="Times New Roman" w:cs="Times New Roman"/>
          <w:sz w:val="30"/>
          <w:szCs w:val="30"/>
          <w:lang w:val="fr-BE"/>
        </w:rPr>
        <w:sectPr w:rsidR="00652758">
          <w:pgSz w:w="11906" w:h="16838"/>
          <w:pgMar w:top="1417" w:right="1417" w:bottom="1417" w:left="1417" w:header="708" w:footer="708" w:gutter="0"/>
          <w:cols w:space="708"/>
          <w:docGrid w:linePitch="360"/>
        </w:sectPr>
      </w:pPr>
    </w:p>
    <w:p w14:paraId="41B02E3F" w14:textId="7C39DE68" w:rsidR="00652758" w:rsidRDefault="00652758" w:rsidP="00993241">
      <w:pPr>
        <w:pStyle w:val="Titre1"/>
        <w:numPr>
          <w:ilvl w:val="0"/>
          <w:numId w:val="4"/>
        </w:numPr>
        <w:spacing w:after="240"/>
        <w:rPr>
          <w:rStyle w:val="Titre1Car"/>
          <w:rFonts w:ascii="Times New Roman" w:hAnsi="Times New Roman" w:cs="Times New Roman"/>
          <w:color w:val="auto"/>
          <w:lang w:val="fr-BE"/>
        </w:rPr>
      </w:pPr>
      <w:bookmarkStart w:id="18" w:name="_Toc83820679"/>
      <w:r w:rsidRPr="00652758">
        <w:rPr>
          <w:rStyle w:val="Titre1Car"/>
          <w:rFonts w:ascii="Times New Roman" w:hAnsi="Times New Roman" w:cs="Times New Roman"/>
          <w:color w:val="auto"/>
          <w:lang w:val="fr-BE"/>
        </w:rPr>
        <w:lastRenderedPageBreak/>
        <w:t>Table des liens mentionnés dans le document</w:t>
      </w:r>
      <w:bookmarkEnd w:id="18"/>
    </w:p>
    <w:tbl>
      <w:tblPr>
        <w:tblStyle w:val="Grilledutableau"/>
        <w:tblW w:w="0" w:type="auto"/>
        <w:tblLayout w:type="fixed"/>
        <w:tblLook w:val="04A0" w:firstRow="1" w:lastRow="0" w:firstColumn="1" w:lastColumn="0" w:noHBand="0" w:noVBand="1"/>
      </w:tblPr>
      <w:tblGrid>
        <w:gridCol w:w="5382"/>
        <w:gridCol w:w="8612"/>
      </w:tblGrid>
      <w:tr w:rsidR="00652758" w14:paraId="5E59CE9E" w14:textId="77777777" w:rsidTr="000E2761">
        <w:tc>
          <w:tcPr>
            <w:tcW w:w="5382" w:type="dxa"/>
          </w:tcPr>
          <w:p w14:paraId="2E0D5A53" w14:textId="77777777" w:rsidR="00652758" w:rsidRPr="00777488" w:rsidRDefault="00652758" w:rsidP="00993241">
            <w:pPr>
              <w:spacing w:after="240"/>
              <w:rPr>
                <w:rFonts w:ascii="Times New Roman" w:hAnsi="Times New Roman" w:cs="Times New Roman"/>
                <w:sz w:val="30"/>
                <w:szCs w:val="30"/>
              </w:rPr>
            </w:pPr>
            <w:r w:rsidRPr="00777488">
              <w:rPr>
                <w:rFonts w:ascii="Times New Roman" w:hAnsi="Times New Roman" w:cs="Times New Roman"/>
                <w:sz w:val="30"/>
                <w:szCs w:val="30"/>
              </w:rPr>
              <w:t xml:space="preserve">Colonne 1 Intitulé du </w:t>
            </w:r>
            <w:proofErr w:type="spellStart"/>
            <w:r w:rsidRPr="00777488">
              <w:rPr>
                <w:rFonts w:ascii="Times New Roman" w:hAnsi="Times New Roman" w:cs="Times New Roman"/>
                <w:sz w:val="30"/>
                <w:szCs w:val="30"/>
              </w:rPr>
              <w:t>lien</w:t>
            </w:r>
            <w:proofErr w:type="spellEnd"/>
          </w:p>
        </w:tc>
        <w:tc>
          <w:tcPr>
            <w:tcW w:w="8612" w:type="dxa"/>
          </w:tcPr>
          <w:p w14:paraId="514EFD57" w14:textId="77777777" w:rsidR="00652758" w:rsidRPr="00777488" w:rsidRDefault="00652758" w:rsidP="00993241">
            <w:pPr>
              <w:spacing w:after="240"/>
              <w:rPr>
                <w:rFonts w:ascii="Times New Roman" w:hAnsi="Times New Roman" w:cs="Times New Roman"/>
                <w:sz w:val="30"/>
                <w:szCs w:val="30"/>
              </w:rPr>
            </w:pPr>
            <w:r w:rsidRPr="00777488">
              <w:rPr>
                <w:rFonts w:ascii="Times New Roman" w:hAnsi="Times New Roman" w:cs="Times New Roman"/>
                <w:sz w:val="30"/>
                <w:szCs w:val="30"/>
              </w:rPr>
              <w:t>Colonne 2  URL</w:t>
            </w:r>
          </w:p>
        </w:tc>
      </w:tr>
      <w:tr w:rsidR="00652758" w:rsidRPr="00296271" w14:paraId="0F425FB6" w14:textId="77777777" w:rsidTr="000E2761">
        <w:tc>
          <w:tcPr>
            <w:tcW w:w="5382" w:type="dxa"/>
          </w:tcPr>
          <w:p w14:paraId="36585F56" w14:textId="77777777" w:rsidR="00652758" w:rsidRPr="00652758" w:rsidRDefault="00652758" w:rsidP="000E2761">
            <w:pPr>
              <w:rPr>
                <w:lang w:val="fr-BE"/>
              </w:rPr>
            </w:pPr>
            <w:r w:rsidRPr="00652758">
              <w:rPr>
                <w:rFonts w:ascii="Times New Roman" w:hAnsi="Times New Roman" w:cs="Times New Roman"/>
                <w:sz w:val="30"/>
                <w:szCs w:val="30"/>
                <w:lang w:val="fr-BE"/>
              </w:rPr>
              <w:t>Arrêté royal du 6 octobre 2005 portant diverses mesures en matière de sélection comparative de recrutement et en matière de stage</w:t>
            </w:r>
          </w:p>
        </w:tc>
        <w:tc>
          <w:tcPr>
            <w:tcW w:w="8612" w:type="dxa"/>
          </w:tcPr>
          <w:p w14:paraId="774E3B35" w14:textId="77777777" w:rsidR="00652758" w:rsidRPr="00652758" w:rsidRDefault="00AA618D" w:rsidP="000E2761">
            <w:pPr>
              <w:rPr>
                <w:lang w:val="fr-BE"/>
              </w:rPr>
            </w:pPr>
            <w:hyperlink r:id="rId13" w:history="1">
              <w:r w:rsidR="00652758" w:rsidRPr="00652758">
                <w:rPr>
                  <w:rStyle w:val="Lienhypertexte"/>
                  <w:rFonts w:ascii="Times New Roman" w:hAnsi="Times New Roman" w:cs="Times New Roman"/>
                  <w:sz w:val="30"/>
                  <w:szCs w:val="30"/>
                  <w:lang w:val="fr-BE"/>
                </w:rPr>
                <w:t>https://fedweb.belgium.be/sites/default/files/2005-06-10%20KB_AR%20_2017-09-03%20Loi.pdf</w:t>
              </w:r>
            </w:hyperlink>
          </w:p>
        </w:tc>
      </w:tr>
      <w:tr w:rsidR="00652758" w:rsidRPr="00296271" w14:paraId="0BE95FCD" w14:textId="77777777" w:rsidTr="000E2761">
        <w:tc>
          <w:tcPr>
            <w:tcW w:w="5382" w:type="dxa"/>
          </w:tcPr>
          <w:p w14:paraId="35F54ECC" w14:textId="77777777" w:rsidR="00652758" w:rsidRPr="00652758" w:rsidRDefault="00652758" w:rsidP="000E2761">
            <w:pPr>
              <w:rPr>
                <w:lang w:val="fr-BE"/>
              </w:rPr>
            </w:pPr>
            <w:r w:rsidRPr="00652758">
              <w:rPr>
                <w:rFonts w:ascii="Times New Roman" w:hAnsi="Times New Roman" w:cs="Times New Roman"/>
                <w:sz w:val="30"/>
                <w:szCs w:val="30"/>
                <w:lang w:val="fr-BE"/>
              </w:rPr>
              <w:t>Recommandation n°185 d’UNIA portant sur le droit aux aménagements raisonnables pour les fonctionnaires en situation de handicap</w:t>
            </w:r>
          </w:p>
          <w:p w14:paraId="1EDCB00B" w14:textId="77777777" w:rsidR="00652758" w:rsidRPr="00652758" w:rsidRDefault="00652758" w:rsidP="000E2761">
            <w:pPr>
              <w:rPr>
                <w:lang w:val="fr-BE"/>
              </w:rPr>
            </w:pPr>
          </w:p>
        </w:tc>
        <w:tc>
          <w:tcPr>
            <w:tcW w:w="8612" w:type="dxa"/>
          </w:tcPr>
          <w:p w14:paraId="135A57DC" w14:textId="77777777" w:rsidR="00652758" w:rsidRPr="00652758" w:rsidRDefault="00AA618D" w:rsidP="000E2761">
            <w:pPr>
              <w:rPr>
                <w:lang w:val="fr-BE"/>
              </w:rPr>
            </w:pPr>
            <w:hyperlink r:id="rId14" w:history="1">
              <w:r w:rsidR="00652758" w:rsidRPr="00652758">
                <w:rPr>
                  <w:rStyle w:val="Lienhypertexte"/>
                  <w:rFonts w:ascii="Times New Roman" w:hAnsi="Times New Roman" w:cs="Times New Roman"/>
                  <w:sz w:val="30"/>
                  <w:szCs w:val="30"/>
                  <w:lang w:val="fr-BE"/>
                </w:rPr>
                <w:t>https://www.unia.be/files/Documenten/Aanbevelingen-advies/Recommandation_r%C3%A9int%C3%A9gration_des_fonctionnaires_nomm%C3%A9s-FR_def.pdf</w:t>
              </w:r>
            </w:hyperlink>
            <w:r w:rsidR="00652758" w:rsidRPr="00652758">
              <w:rPr>
                <w:rFonts w:ascii="Times New Roman" w:hAnsi="Times New Roman" w:cs="Times New Roman"/>
                <w:sz w:val="30"/>
                <w:szCs w:val="30"/>
                <w:lang w:val="fr-BE"/>
              </w:rPr>
              <w:t xml:space="preserve"> </w:t>
            </w:r>
          </w:p>
        </w:tc>
      </w:tr>
      <w:tr w:rsidR="00652758" w:rsidRPr="00296271" w14:paraId="7CDB8054" w14:textId="77777777" w:rsidTr="000E2761">
        <w:tc>
          <w:tcPr>
            <w:tcW w:w="5382" w:type="dxa"/>
          </w:tcPr>
          <w:p w14:paraId="130CFCE3" w14:textId="77777777" w:rsidR="00652758" w:rsidRPr="00652758" w:rsidRDefault="00652758" w:rsidP="000E2761">
            <w:pPr>
              <w:rPr>
                <w:lang w:val="fr-BE"/>
              </w:rPr>
            </w:pPr>
            <w:r w:rsidRPr="00652758">
              <w:rPr>
                <w:rFonts w:ascii="Times New Roman" w:hAnsi="Times New Roman" w:cs="Times New Roman"/>
                <w:sz w:val="30"/>
                <w:szCs w:val="30"/>
                <w:lang w:val="fr-BE"/>
              </w:rPr>
              <w:t>Règlement d’ordre intérieur du Directeur général Recrutement et Développement du Service public fédéral Stratégie et Appui relatif aux sélections et aux examens linguistiques du 4 août 2020</w:t>
            </w:r>
          </w:p>
        </w:tc>
        <w:tc>
          <w:tcPr>
            <w:tcW w:w="8612" w:type="dxa"/>
          </w:tcPr>
          <w:p w14:paraId="744E59E4" w14:textId="77777777" w:rsidR="00652758" w:rsidRPr="00652758" w:rsidRDefault="00AA618D" w:rsidP="000E2761">
            <w:pPr>
              <w:rPr>
                <w:lang w:val="fr-BE"/>
              </w:rPr>
            </w:pPr>
            <w:hyperlink r:id="rId15" w:history="1">
              <w:r w:rsidR="00652758" w:rsidRPr="00652758">
                <w:rPr>
                  <w:rStyle w:val="Lienhypertexte"/>
                  <w:rFonts w:ascii="Times New Roman" w:hAnsi="Times New Roman" w:cs="Times New Roman"/>
                  <w:sz w:val="30"/>
                  <w:szCs w:val="30"/>
                  <w:lang w:val="fr-BE"/>
                </w:rPr>
                <w:t>http://www.ejustice.just.fgov.be/cgi_loi/change_lg.pl?language=fr&amp;la=F&amp;table_name=loi&amp;cn=2020080401</w:t>
              </w:r>
            </w:hyperlink>
            <w:r w:rsidR="00652758" w:rsidRPr="00652758">
              <w:rPr>
                <w:rFonts w:ascii="Times New Roman" w:hAnsi="Times New Roman" w:cs="Times New Roman"/>
                <w:sz w:val="30"/>
                <w:szCs w:val="30"/>
                <w:lang w:val="fr-BE"/>
              </w:rPr>
              <w:t xml:space="preserve"> </w:t>
            </w:r>
          </w:p>
        </w:tc>
      </w:tr>
    </w:tbl>
    <w:p w14:paraId="67060995" w14:textId="77777777" w:rsidR="00652758" w:rsidRPr="004D74D4" w:rsidRDefault="00652758" w:rsidP="00652758">
      <w:pPr>
        <w:rPr>
          <w:lang w:val="fr-BE"/>
        </w:rPr>
      </w:pPr>
    </w:p>
    <w:p w14:paraId="39F80DE5" w14:textId="77777777" w:rsidR="00652758" w:rsidRPr="004D74D4" w:rsidRDefault="00652758" w:rsidP="00652758">
      <w:pPr>
        <w:pStyle w:val="Titre1"/>
        <w:rPr>
          <w:rStyle w:val="Titre1Car"/>
          <w:rFonts w:ascii="Times New Roman" w:hAnsi="Times New Roman" w:cs="Times New Roman"/>
          <w:color w:val="auto"/>
          <w:lang w:val="fr-BE"/>
        </w:rPr>
        <w:sectPr w:rsidR="00652758" w:rsidRPr="004D74D4" w:rsidSect="00652758">
          <w:pgSz w:w="16838" w:h="11906" w:orient="landscape"/>
          <w:pgMar w:top="1417" w:right="1417" w:bottom="1417" w:left="1417" w:header="708" w:footer="708" w:gutter="0"/>
          <w:cols w:space="708"/>
          <w:docGrid w:linePitch="360"/>
        </w:sectPr>
      </w:pPr>
    </w:p>
    <w:p w14:paraId="5DC7DDEB" w14:textId="7502BF8D" w:rsidR="00FA6514" w:rsidRPr="00993241" w:rsidRDefault="00FA6514" w:rsidP="00652758">
      <w:pPr>
        <w:autoSpaceDE w:val="0"/>
        <w:autoSpaceDN w:val="0"/>
        <w:adjustRightInd w:val="0"/>
        <w:spacing w:line="240" w:lineRule="auto"/>
        <w:jc w:val="both"/>
        <w:rPr>
          <w:rFonts w:ascii="Times New Roman" w:hAnsi="Times New Roman" w:cs="Times New Roman"/>
          <w:sz w:val="30"/>
          <w:szCs w:val="30"/>
          <w:lang w:val="fr-BE"/>
        </w:rPr>
      </w:pPr>
      <w:r w:rsidRPr="00652758">
        <w:rPr>
          <w:rFonts w:ascii="Times New Roman" w:hAnsi="Times New Roman" w:cs="Times New Roman"/>
          <w:sz w:val="30"/>
          <w:szCs w:val="30"/>
          <w:lang w:val="fr-BE"/>
        </w:rPr>
        <w:lastRenderedPageBreak/>
        <w:t>Service public fédéral</w:t>
      </w:r>
    </w:p>
    <w:p w14:paraId="367B28E9" w14:textId="136DA827" w:rsidR="00FA6514" w:rsidRDefault="00FA6514" w:rsidP="009D6780">
      <w:pPr>
        <w:autoSpaceDE w:val="0"/>
        <w:autoSpaceDN w:val="0"/>
        <w:adjustRightInd w:val="0"/>
        <w:spacing w:line="240" w:lineRule="auto"/>
        <w:jc w:val="both"/>
        <w:rPr>
          <w:rFonts w:ascii="Times New Roman" w:hAnsi="Times New Roman" w:cs="Times New Roman"/>
          <w:sz w:val="30"/>
          <w:szCs w:val="30"/>
          <w:lang w:val="fr-BE"/>
        </w:rPr>
      </w:pPr>
      <w:r w:rsidRPr="0013188F">
        <w:rPr>
          <w:rFonts w:ascii="Times New Roman" w:hAnsi="Times New Roman" w:cs="Times New Roman"/>
          <w:sz w:val="30"/>
          <w:szCs w:val="30"/>
          <w:lang w:val="fr-BE"/>
        </w:rPr>
        <w:t>Stratégie et Appui</w:t>
      </w:r>
    </w:p>
    <w:p w14:paraId="28DDA5D0" w14:textId="53C78C77" w:rsidR="00FA6514" w:rsidRPr="00FA6514" w:rsidRDefault="00FA6514" w:rsidP="009D6780">
      <w:pPr>
        <w:autoSpaceDE w:val="0"/>
        <w:autoSpaceDN w:val="0"/>
        <w:adjustRightInd w:val="0"/>
        <w:spacing w:after="0" w:line="241" w:lineRule="atLeast"/>
        <w:jc w:val="both"/>
        <w:rPr>
          <w:rFonts w:ascii="Times New Roman" w:hAnsi="Times New Roman" w:cs="Times New Roman"/>
          <w:sz w:val="30"/>
          <w:szCs w:val="30"/>
          <w:lang w:val="fr-BE"/>
        </w:rPr>
      </w:pPr>
      <w:r w:rsidRPr="00FA6514">
        <w:rPr>
          <w:rFonts w:ascii="Times New Roman" w:hAnsi="Times New Roman" w:cs="Times New Roman"/>
          <w:sz w:val="30"/>
          <w:szCs w:val="30"/>
          <w:lang w:val="fr-BE"/>
        </w:rPr>
        <w:t xml:space="preserve">Editeur responsable </w:t>
      </w:r>
      <w:r w:rsidR="00702BA5">
        <w:rPr>
          <w:rFonts w:ascii="Times New Roman" w:hAnsi="Times New Roman" w:cs="Times New Roman"/>
          <w:sz w:val="30"/>
          <w:szCs w:val="30"/>
          <w:lang w:val="fr-BE"/>
        </w:rPr>
        <w:t>Michel Magis</w:t>
      </w:r>
    </w:p>
    <w:p w14:paraId="5A2EDDD3" w14:textId="686B9A44" w:rsidR="00FA6514" w:rsidRPr="00781959" w:rsidRDefault="00FA6514" w:rsidP="009D6780">
      <w:pPr>
        <w:autoSpaceDE w:val="0"/>
        <w:autoSpaceDN w:val="0"/>
        <w:adjustRightInd w:val="0"/>
        <w:spacing w:after="0" w:line="241" w:lineRule="atLeast"/>
        <w:jc w:val="both"/>
        <w:rPr>
          <w:rFonts w:ascii="Times New Roman" w:hAnsi="Times New Roman" w:cs="Times New Roman"/>
          <w:sz w:val="30"/>
          <w:szCs w:val="30"/>
          <w:lang w:val="fr-BE"/>
        </w:rPr>
      </w:pPr>
      <w:r w:rsidRPr="00FA6514">
        <w:rPr>
          <w:rFonts w:ascii="Times New Roman" w:hAnsi="Times New Roman" w:cs="Times New Roman"/>
          <w:sz w:val="30"/>
          <w:szCs w:val="30"/>
          <w:lang w:val="fr-BE"/>
        </w:rPr>
        <w:t xml:space="preserve">Dépôt légal </w:t>
      </w:r>
      <w:r w:rsidR="00781959" w:rsidRPr="00781959">
        <w:rPr>
          <w:rFonts w:ascii="Times New Roman" w:hAnsi="Times New Roman" w:cs="Times New Roman"/>
          <w:sz w:val="30"/>
          <w:szCs w:val="30"/>
          <w:lang w:val="fr-BE"/>
        </w:rPr>
        <w:t>D/2020/7737/9 - décembre 2020</w:t>
      </w:r>
    </w:p>
    <w:p w14:paraId="1D686C60" w14:textId="1E0AFA47" w:rsidR="00FA6514" w:rsidRPr="00364590" w:rsidRDefault="00FA6514" w:rsidP="009D6780">
      <w:pPr>
        <w:autoSpaceDE w:val="0"/>
        <w:autoSpaceDN w:val="0"/>
        <w:adjustRightInd w:val="0"/>
        <w:spacing w:after="0" w:line="240" w:lineRule="auto"/>
        <w:jc w:val="both"/>
        <w:rPr>
          <w:rFonts w:ascii="Times New Roman" w:hAnsi="Times New Roman" w:cs="Times New Roman"/>
          <w:sz w:val="30"/>
          <w:szCs w:val="30"/>
          <w:lang w:val="fr-BE"/>
        </w:rPr>
      </w:pPr>
      <w:r w:rsidRPr="00FA6514">
        <w:rPr>
          <w:rFonts w:ascii="Times New Roman" w:hAnsi="Times New Roman" w:cs="Times New Roman"/>
          <w:sz w:val="30"/>
          <w:szCs w:val="30"/>
          <w:lang w:val="fr-BE"/>
        </w:rPr>
        <w:t xml:space="preserve">Contact CARPH </w:t>
      </w:r>
      <w:hyperlink r:id="rId16" w:history="1">
        <w:r w:rsidR="00C63685" w:rsidRPr="00993241">
          <w:rPr>
            <w:rFonts w:ascii="Times New Roman" w:hAnsi="Times New Roman" w:cs="Times New Roman"/>
            <w:sz w:val="30"/>
            <w:szCs w:val="30"/>
            <w:lang w:val="fr-BE"/>
          </w:rPr>
          <w:t>carph.bcaph@bosa.fgov.be</w:t>
        </w:r>
      </w:hyperlink>
      <w:r w:rsidR="00C63685">
        <w:rPr>
          <w:rFonts w:ascii="Times New Roman" w:hAnsi="Times New Roman" w:cs="Times New Roman"/>
          <w:sz w:val="30"/>
          <w:szCs w:val="30"/>
          <w:lang w:val="fr-BE"/>
        </w:rPr>
        <w:t xml:space="preserve"> </w:t>
      </w:r>
    </w:p>
    <w:sectPr w:rsidR="00FA6514" w:rsidRPr="003645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F4FC2" w14:textId="77777777" w:rsidR="00AA618D" w:rsidRDefault="00AA618D" w:rsidP="00A83521">
      <w:pPr>
        <w:spacing w:after="0" w:line="240" w:lineRule="auto"/>
      </w:pPr>
      <w:r>
        <w:separator/>
      </w:r>
    </w:p>
  </w:endnote>
  <w:endnote w:type="continuationSeparator" w:id="0">
    <w:p w14:paraId="17415AC2" w14:textId="77777777" w:rsidR="00AA618D" w:rsidRDefault="00AA618D" w:rsidP="00A83521">
      <w:pPr>
        <w:spacing w:after="0" w:line="240" w:lineRule="auto"/>
      </w:pPr>
      <w:r>
        <w:continuationSeparator/>
      </w:r>
    </w:p>
  </w:endnote>
  <w:endnote w:type="continuationNotice" w:id="1">
    <w:p w14:paraId="58D5B557" w14:textId="77777777" w:rsidR="00AA618D" w:rsidRDefault="00AA6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aleway">
    <w:altName w:val="Microsoft JhengHei"/>
    <w:panose1 w:val="00000000000000000000"/>
    <w:charset w:val="00"/>
    <w:family w:val="swiss"/>
    <w:notTrueType/>
    <w:pitch w:val="default"/>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Light">
    <w:altName w:val="Trebuchet MS"/>
    <w:panose1 w:val="00000000000000000000"/>
    <w:charset w:val="00"/>
    <w:family w:val="swiss"/>
    <w:notTrueType/>
    <w:pitch w:val="default"/>
    <w:sig w:usb0="00000003" w:usb1="00000000" w:usb2="00000000" w:usb3="00000000" w:csb0="00000001" w:csb1="00000000"/>
  </w:font>
  <w:font w:name="Raleway SemiBold">
    <w:altName w:val="Trebuchet M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leway Medium">
    <w:altName w:val="Trebuchet 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283548"/>
      <w:docPartObj>
        <w:docPartGallery w:val="Page Numbers (Bottom of Page)"/>
        <w:docPartUnique/>
      </w:docPartObj>
    </w:sdtPr>
    <w:sdtEndPr/>
    <w:sdtContent>
      <w:p w14:paraId="0EBAC3CF" w14:textId="24B82123" w:rsidR="005F6C27" w:rsidRDefault="005F6C27">
        <w:pPr>
          <w:pStyle w:val="Pieddepage"/>
          <w:jc w:val="right"/>
        </w:pPr>
        <w:r>
          <w:t xml:space="preserve">Page </w:t>
        </w:r>
        <w:r>
          <w:fldChar w:fldCharType="begin"/>
        </w:r>
        <w:r>
          <w:instrText>PAGE   \* MERGEFORMAT</w:instrText>
        </w:r>
        <w:r>
          <w:fldChar w:fldCharType="separate"/>
        </w:r>
        <w:r>
          <w:rPr>
            <w:lang w:val="fr-FR"/>
          </w:rPr>
          <w:t>2</w:t>
        </w:r>
        <w:r>
          <w:fldChar w:fldCharType="end"/>
        </w:r>
      </w:p>
    </w:sdtContent>
  </w:sdt>
  <w:p w14:paraId="2DF6A2A2" w14:textId="77777777" w:rsidR="005F6C27" w:rsidRDefault="005F6C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A8030" w14:textId="77777777" w:rsidR="00AA618D" w:rsidRDefault="00AA618D" w:rsidP="00A83521">
      <w:pPr>
        <w:spacing w:after="0" w:line="240" w:lineRule="auto"/>
      </w:pPr>
      <w:r>
        <w:separator/>
      </w:r>
    </w:p>
  </w:footnote>
  <w:footnote w:type="continuationSeparator" w:id="0">
    <w:p w14:paraId="54EBCAF7" w14:textId="77777777" w:rsidR="00AA618D" w:rsidRDefault="00AA618D" w:rsidP="00A83521">
      <w:pPr>
        <w:spacing w:after="0" w:line="240" w:lineRule="auto"/>
      </w:pPr>
      <w:r>
        <w:continuationSeparator/>
      </w:r>
    </w:p>
  </w:footnote>
  <w:footnote w:type="continuationNotice" w:id="1">
    <w:p w14:paraId="5E39E8B4" w14:textId="77777777" w:rsidR="00AA618D" w:rsidRDefault="00AA61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719FEC"/>
    <w:multiLevelType w:val="hybridMultilevel"/>
    <w:tmpl w:val="7BC05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909B5C"/>
    <w:multiLevelType w:val="hybridMultilevel"/>
    <w:tmpl w:val="F529F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39FABA"/>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CA1DCD"/>
    <w:multiLevelType w:val="hybridMultilevel"/>
    <w:tmpl w:val="0F76976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4C65C24"/>
    <w:multiLevelType w:val="hybridMultilevel"/>
    <w:tmpl w:val="31AE6CC4"/>
    <w:lvl w:ilvl="0" w:tplc="0813001B">
      <w:start w:val="1"/>
      <w:numFmt w:val="lowerRoman"/>
      <w:lvlText w:val="%1."/>
      <w:lvlJc w:val="right"/>
      <w:pPr>
        <w:ind w:left="1776" w:hanging="360"/>
      </w:p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5" w15:restartNumberingAfterBreak="0">
    <w:nsid w:val="07BC5CB4"/>
    <w:multiLevelType w:val="hybridMultilevel"/>
    <w:tmpl w:val="329846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9D13B4A"/>
    <w:multiLevelType w:val="hybridMultilevel"/>
    <w:tmpl w:val="0B0A012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CD5A086"/>
    <w:multiLevelType w:val="hybridMultilevel"/>
    <w:tmpl w:val="6234CE6C"/>
    <w:lvl w:ilvl="0" w:tplc="A9B86998">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E4022A"/>
    <w:multiLevelType w:val="hybridMultilevel"/>
    <w:tmpl w:val="1428B5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9768E8"/>
    <w:multiLevelType w:val="hybridMultilevel"/>
    <w:tmpl w:val="A948DA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01A5BE2"/>
    <w:multiLevelType w:val="hybridMultilevel"/>
    <w:tmpl w:val="43CC51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19E7959"/>
    <w:multiLevelType w:val="hybridMultilevel"/>
    <w:tmpl w:val="F08CB6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341673B"/>
    <w:multiLevelType w:val="hybridMultilevel"/>
    <w:tmpl w:val="883CFB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4856538"/>
    <w:multiLevelType w:val="hybridMultilevel"/>
    <w:tmpl w:val="CE6A42D2"/>
    <w:lvl w:ilvl="0" w:tplc="FF70F080">
      <w:start w:val="1"/>
      <w:numFmt w:val="decimal"/>
      <w:lvlText w:val="%1)"/>
      <w:lvlJc w:val="left"/>
      <w:pPr>
        <w:ind w:left="720" w:hanging="360"/>
      </w:pPr>
      <w:rPr>
        <w:rFonts w:ascii="Times New Roman" w:eastAsiaTheme="minorHAnsi" w:hAnsi="Times New Roman" w:cs="Times New Roman"/>
        <w:b/>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520ADD9"/>
    <w:multiLevelType w:val="hybridMultilevel"/>
    <w:tmpl w:val="635A4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6E55426"/>
    <w:multiLevelType w:val="hybridMultilevel"/>
    <w:tmpl w:val="E314FB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90D1C8A"/>
    <w:multiLevelType w:val="hybridMultilevel"/>
    <w:tmpl w:val="E5BAB59A"/>
    <w:lvl w:ilvl="0" w:tplc="801E6646">
      <w:start w:val="2"/>
      <w:numFmt w:val="lowerRoman"/>
      <w:lvlText w:val="%1."/>
      <w:lvlJc w:val="left"/>
      <w:pPr>
        <w:ind w:left="2160" w:hanging="72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7" w15:restartNumberingAfterBreak="0">
    <w:nsid w:val="5CE87B6C"/>
    <w:multiLevelType w:val="hybridMultilevel"/>
    <w:tmpl w:val="2ABCD2C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ECC1203"/>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3312858"/>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7DA531B"/>
    <w:multiLevelType w:val="hybridMultilevel"/>
    <w:tmpl w:val="07769DB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BC22D5C"/>
    <w:multiLevelType w:val="hybridMultilevel"/>
    <w:tmpl w:val="7C204C12"/>
    <w:lvl w:ilvl="0" w:tplc="8B56FECC">
      <w:start w:val="1"/>
      <w:numFmt w:val="lowerLetter"/>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6BD34FAE"/>
    <w:multiLevelType w:val="hybridMultilevel"/>
    <w:tmpl w:val="26CCCBDA"/>
    <w:lvl w:ilvl="0" w:tplc="08130013">
      <w:start w:val="1"/>
      <w:numFmt w:val="upperRoman"/>
      <w:lvlText w:val="%1."/>
      <w:lvlJc w:val="right"/>
      <w:pPr>
        <w:ind w:left="1776" w:hanging="360"/>
      </w:p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3" w15:restartNumberingAfterBreak="0">
    <w:nsid w:val="6FCE0ED9"/>
    <w:multiLevelType w:val="hybridMultilevel"/>
    <w:tmpl w:val="250CAFE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37809BC"/>
    <w:multiLevelType w:val="hybridMultilevel"/>
    <w:tmpl w:val="EC609D3E"/>
    <w:lvl w:ilvl="0" w:tplc="55481A50">
      <w:start w:val="9"/>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5" w15:restartNumberingAfterBreak="0">
    <w:nsid w:val="74541089"/>
    <w:multiLevelType w:val="hybridMultilevel"/>
    <w:tmpl w:val="951E20B8"/>
    <w:lvl w:ilvl="0" w:tplc="65D40058">
      <w:start w:val="2"/>
      <w:numFmt w:val="lowerRoman"/>
      <w:lvlText w:val="%1."/>
      <w:lvlJc w:val="left"/>
      <w:pPr>
        <w:ind w:left="2136" w:hanging="72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6" w15:restartNumberingAfterBreak="0">
    <w:nsid w:val="76A83BD5"/>
    <w:multiLevelType w:val="hybridMultilevel"/>
    <w:tmpl w:val="F1B0A6CA"/>
    <w:lvl w:ilvl="0" w:tplc="FDFC68AC">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7321810"/>
    <w:multiLevelType w:val="hybridMultilevel"/>
    <w:tmpl w:val="E6C881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ACC2D4D"/>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C3C60B3"/>
    <w:multiLevelType w:val="hybridMultilevel"/>
    <w:tmpl w:val="06E499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26"/>
  </w:num>
  <w:num w:numId="3">
    <w:abstractNumId w:val="10"/>
  </w:num>
  <w:num w:numId="4">
    <w:abstractNumId w:val="8"/>
  </w:num>
  <w:num w:numId="5">
    <w:abstractNumId w:val="2"/>
  </w:num>
  <w:num w:numId="6">
    <w:abstractNumId w:val="9"/>
  </w:num>
  <w:num w:numId="7">
    <w:abstractNumId w:val="0"/>
  </w:num>
  <w:num w:numId="8">
    <w:abstractNumId w:val="18"/>
  </w:num>
  <w:num w:numId="9">
    <w:abstractNumId w:val="13"/>
  </w:num>
  <w:num w:numId="10">
    <w:abstractNumId w:val="29"/>
  </w:num>
  <w:num w:numId="11">
    <w:abstractNumId w:val="20"/>
  </w:num>
  <w:num w:numId="12">
    <w:abstractNumId w:val="27"/>
  </w:num>
  <w:num w:numId="13">
    <w:abstractNumId w:val="14"/>
  </w:num>
  <w:num w:numId="14">
    <w:abstractNumId w:val="1"/>
  </w:num>
  <w:num w:numId="15">
    <w:abstractNumId w:val="28"/>
  </w:num>
  <w:num w:numId="16">
    <w:abstractNumId w:val="19"/>
  </w:num>
  <w:num w:numId="17">
    <w:abstractNumId w:val="5"/>
  </w:num>
  <w:num w:numId="18">
    <w:abstractNumId w:val="12"/>
  </w:num>
  <w:num w:numId="19">
    <w:abstractNumId w:val="17"/>
  </w:num>
  <w:num w:numId="20">
    <w:abstractNumId w:val="23"/>
  </w:num>
  <w:num w:numId="21">
    <w:abstractNumId w:val="11"/>
  </w:num>
  <w:num w:numId="22">
    <w:abstractNumId w:val="3"/>
  </w:num>
  <w:num w:numId="23">
    <w:abstractNumId w:val="21"/>
  </w:num>
  <w:num w:numId="24">
    <w:abstractNumId w:val="24"/>
  </w:num>
  <w:num w:numId="25">
    <w:abstractNumId w:val="16"/>
  </w:num>
  <w:num w:numId="26">
    <w:abstractNumId w:val="25"/>
  </w:num>
  <w:num w:numId="27">
    <w:abstractNumId w:val="22"/>
  </w:num>
  <w:num w:numId="28">
    <w:abstractNumId w:val="4"/>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09"/>
    <w:rsid w:val="00001B0F"/>
    <w:rsid w:val="00011D70"/>
    <w:rsid w:val="000248CB"/>
    <w:rsid w:val="00025850"/>
    <w:rsid w:val="0003146B"/>
    <w:rsid w:val="00033FF1"/>
    <w:rsid w:val="00037892"/>
    <w:rsid w:val="0004590C"/>
    <w:rsid w:val="000515B1"/>
    <w:rsid w:val="000605AC"/>
    <w:rsid w:val="000659F9"/>
    <w:rsid w:val="00065A10"/>
    <w:rsid w:val="00070F9A"/>
    <w:rsid w:val="00076880"/>
    <w:rsid w:val="00077054"/>
    <w:rsid w:val="000771D2"/>
    <w:rsid w:val="000778D4"/>
    <w:rsid w:val="00077A8B"/>
    <w:rsid w:val="000800A5"/>
    <w:rsid w:val="00084B2B"/>
    <w:rsid w:val="000A294A"/>
    <w:rsid w:val="000A4B69"/>
    <w:rsid w:val="000A701A"/>
    <w:rsid w:val="000B18C2"/>
    <w:rsid w:val="000C1346"/>
    <w:rsid w:val="000D1FD7"/>
    <w:rsid w:val="000E1427"/>
    <w:rsid w:val="000E2761"/>
    <w:rsid w:val="000E4883"/>
    <w:rsid w:val="00101D07"/>
    <w:rsid w:val="00111DF0"/>
    <w:rsid w:val="00114B7D"/>
    <w:rsid w:val="00114C6C"/>
    <w:rsid w:val="0011512A"/>
    <w:rsid w:val="00116555"/>
    <w:rsid w:val="0012009D"/>
    <w:rsid w:val="00124BE9"/>
    <w:rsid w:val="0012686B"/>
    <w:rsid w:val="0013188F"/>
    <w:rsid w:val="00132F69"/>
    <w:rsid w:val="00134CFF"/>
    <w:rsid w:val="00135801"/>
    <w:rsid w:val="00136275"/>
    <w:rsid w:val="00143510"/>
    <w:rsid w:val="001637F5"/>
    <w:rsid w:val="00163F71"/>
    <w:rsid w:val="00177616"/>
    <w:rsid w:val="001844F1"/>
    <w:rsid w:val="00185902"/>
    <w:rsid w:val="001867EA"/>
    <w:rsid w:val="00193D68"/>
    <w:rsid w:val="001948DE"/>
    <w:rsid w:val="001A0E8E"/>
    <w:rsid w:val="001B2E66"/>
    <w:rsid w:val="001D172D"/>
    <w:rsid w:val="001D1DE6"/>
    <w:rsid w:val="001D2C47"/>
    <w:rsid w:val="001D4900"/>
    <w:rsid w:val="001D6FCF"/>
    <w:rsid w:val="001E720A"/>
    <w:rsid w:val="001E7359"/>
    <w:rsid w:val="001F0A63"/>
    <w:rsid w:val="00200856"/>
    <w:rsid w:val="0020188C"/>
    <w:rsid w:val="00201BCA"/>
    <w:rsid w:val="00205A84"/>
    <w:rsid w:val="0021002D"/>
    <w:rsid w:val="00212943"/>
    <w:rsid w:val="002135B9"/>
    <w:rsid w:val="00220FCB"/>
    <w:rsid w:val="0022736C"/>
    <w:rsid w:val="00231290"/>
    <w:rsid w:val="002319AB"/>
    <w:rsid w:val="00232035"/>
    <w:rsid w:val="0023337F"/>
    <w:rsid w:val="00234399"/>
    <w:rsid w:val="0023752A"/>
    <w:rsid w:val="00243BEB"/>
    <w:rsid w:val="00251E66"/>
    <w:rsid w:val="00252DD9"/>
    <w:rsid w:val="00257E85"/>
    <w:rsid w:val="00275506"/>
    <w:rsid w:val="00275807"/>
    <w:rsid w:val="002801AA"/>
    <w:rsid w:val="0029012F"/>
    <w:rsid w:val="00290FDC"/>
    <w:rsid w:val="00296271"/>
    <w:rsid w:val="002A1319"/>
    <w:rsid w:val="002A4208"/>
    <w:rsid w:val="002B482C"/>
    <w:rsid w:val="002B7E24"/>
    <w:rsid w:val="002C1218"/>
    <w:rsid w:val="002C2362"/>
    <w:rsid w:val="002C676D"/>
    <w:rsid w:val="002D0BD3"/>
    <w:rsid w:val="002D37CA"/>
    <w:rsid w:val="002D3B16"/>
    <w:rsid w:val="002E0B05"/>
    <w:rsid w:val="002E3308"/>
    <w:rsid w:val="002E45D8"/>
    <w:rsid w:val="002E78AD"/>
    <w:rsid w:val="002F567E"/>
    <w:rsid w:val="002F7695"/>
    <w:rsid w:val="002F7CAE"/>
    <w:rsid w:val="00302D5A"/>
    <w:rsid w:val="00303711"/>
    <w:rsid w:val="00303A79"/>
    <w:rsid w:val="00311458"/>
    <w:rsid w:val="0031381D"/>
    <w:rsid w:val="00313E9B"/>
    <w:rsid w:val="00333286"/>
    <w:rsid w:val="003435BF"/>
    <w:rsid w:val="00344A1B"/>
    <w:rsid w:val="00344D90"/>
    <w:rsid w:val="003554C1"/>
    <w:rsid w:val="003579E8"/>
    <w:rsid w:val="00364590"/>
    <w:rsid w:val="00366204"/>
    <w:rsid w:val="00370A19"/>
    <w:rsid w:val="00372668"/>
    <w:rsid w:val="00372E37"/>
    <w:rsid w:val="00381378"/>
    <w:rsid w:val="00381608"/>
    <w:rsid w:val="0038169C"/>
    <w:rsid w:val="003821CA"/>
    <w:rsid w:val="00387B27"/>
    <w:rsid w:val="00396D5E"/>
    <w:rsid w:val="003C6DAD"/>
    <w:rsid w:val="003D1F88"/>
    <w:rsid w:val="003E12FC"/>
    <w:rsid w:val="003E3691"/>
    <w:rsid w:val="003F6896"/>
    <w:rsid w:val="003F7A01"/>
    <w:rsid w:val="00405279"/>
    <w:rsid w:val="0042003C"/>
    <w:rsid w:val="004208BB"/>
    <w:rsid w:val="004237CD"/>
    <w:rsid w:val="004247E7"/>
    <w:rsid w:val="00425E28"/>
    <w:rsid w:val="00431997"/>
    <w:rsid w:val="004415FD"/>
    <w:rsid w:val="00445E58"/>
    <w:rsid w:val="004467BB"/>
    <w:rsid w:val="00446880"/>
    <w:rsid w:val="004543B3"/>
    <w:rsid w:val="004547CA"/>
    <w:rsid w:val="004602F0"/>
    <w:rsid w:val="004719F9"/>
    <w:rsid w:val="004808D0"/>
    <w:rsid w:val="00482B24"/>
    <w:rsid w:val="00492292"/>
    <w:rsid w:val="00492A02"/>
    <w:rsid w:val="00497BC5"/>
    <w:rsid w:val="004A3627"/>
    <w:rsid w:val="004A69E6"/>
    <w:rsid w:val="004B3704"/>
    <w:rsid w:val="004B61FE"/>
    <w:rsid w:val="004C6082"/>
    <w:rsid w:val="004D3AF9"/>
    <w:rsid w:val="004D470D"/>
    <w:rsid w:val="004D55C9"/>
    <w:rsid w:val="004D74D4"/>
    <w:rsid w:val="004E01E6"/>
    <w:rsid w:val="004F1900"/>
    <w:rsid w:val="004F35FB"/>
    <w:rsid w:val="004F4672"/>
    <w:rsid w:val="005027A1"/>
    <w:rsid w:val="00504B21"/>
    <w:rsid w:val="0051509F"/>
    <w:rsid w:val="00517FA7"/>
    <w:rsid w:val="0052079D"/>
    <w:rsid w:val="00526F18"/>
    <w:rsid w:val="00530CB6"/>
    <w:rsid w:val="00533B31"/>
    <w:rsid w:val="00544B0F"/>
    <w:rsid w:val="00544BE0"/>
    <w:rsid w:val="00544F52"/>
    <w:rsid w:val="0054548B"/>
    <w:rsid w:val="0054695F"/>
    <w:rsid w:val="00554F51"/>
    <w:rsid w:val="00555862"/>
    <w:rsid w:val="005572C0"/>
    <w:rsid w:val="00565527"/>
    <w:rsid w:val="005746D7"/>
    <w:rsid w:val="00575D8F"/>
    <w:rsid w:val="00586B5D"/>
    <w:rsid w:val="005909AA"/>
    <w:rsid w:val="00592F7C"/>
    <w:rsid w:val="00595F3F"/>
    <w:rsid w:val="005A0F53"/>
    <w:rsid w:val="005A7A9D"/>
    <w:rsid w:val="005B4356"/>
    <w:rsid w:val="005B6F3C"/>
    <w:rsid w:val="005C23FF"/>
    <w:rsid w:val="005C6402"/>
    <w:rsid w:val="005D13D2"/>
    <w:rsid w:val="005D2B7F"/>
    <w:rsid w:val="005D73D3"/>
    <w:rsid w:val="005E0C94"/>
    <w:rsid w:val="005F2BA5"/>
    <w:rsid w:val="005F4FFF"/>
    <w:rsid w:val="005F60D1"/>
    <w:rsid w:val="005F6C27"/>
    <w:rsid w:val="006129A5"/>
    <w:rsid w:val="00612C1A"/>
    <w:rsid w:val="00620A43"/>
    <w:rsid w:val="006258DC"/>
    <w:rsid w:val="00632321"/>
    <w:rsid w:val="006328E3"/>
    <w:rsid w:val="006344D5"/>
    <w:rsid w:val="00647220"/>
    <w:rsid w:val="00652758"/>
    <w:rsid w:val="00660C02"/>
    <w:rsid w:val="00664B25"/>
    <w:rsid w:val="00664D06"/>
    <w:rsid w:val="006705C4"/>
    <w:rsid w:val="0067407F"/>
    <w:rsid w:val="006747B1"/>
    <w:rsid w:val="0067558C"/>
    <w:rsid w:val="00685D4E"/>
    <w:rsid w:val="00690070"/>
    <w:rsid w:val="00693E78"/>
    <w:rsid w:val="006959AC"/>
    <w:rsid w:val="006A1B11"/>
    <w:rsid w:val="006A30BF"/>
    <w:rsid w:val="006B511D"/>
    <w:rsid w:val="006B53AC"/>
    <w:rsid w:val="006B7C53"/>
    <w:rsid w:val="006C7A73"/>
    <w:rsid w:val="006D3E67"/>
    <w:rsid w:val="006E237D"/>
    <w:rsid w:val="006E465C"/>
    <w:rsid w:val="006F0474"/>
    <w:rsid w:val="006F073D"/>
    <w:rsid w:val="00701529"/>
    <w:rsid w:val="00702BA5"/>
    <w:rsid w:val="007039F3"/>
    <w:rsid w:val="00710377"/>
    <w:rsid w:val="00723AA6"/>
    <w:rsid w:val="00724F4B"/>
    <w:rsid w:val="00726719"/>
    <w:rsid w:val="007301EC"/>
    <w:rsid w:val="00734B31"/>
    <w:rsid w:val="007369C1"/>
    <w:rsid w:val="00741921"/>
    <w:rsid w:val="00745814"/>
    <w:rsid w:val="00745E89"/>
    <w:rsid w:val="0074729C"/>
    <w:rsid w:val="00750EFA"/>
    <w:rsid w:val="00756460"/>
    <w:rsid w:val="00757096"/>
    <w:rsid w:val="00760AF7"/>
    <w:rsid w:val="00761FAD"/>
    <w:rsid w:val="00762F77"/>
    <w:rsid w:val="00764485"/>
    <w:rsid w:val="007646ED"/>
    <w:rsid w:val="007741EC"/>
    <w:rsid w:val="00781959"/>
    <w:rsid w:val="00785B47"/>
    <w:rsid w:val="00786582"/>
    <w:rsid w:val="007916AF"/>
    <w:rsid w:val="007A1757"/>
    <w:rsid w:val="007A40CA"/>
    <w:rsid w:val="007B05F3"/>
    <w:rsid w:val="007B12D3"/>
    <w:rsid w:val="007B7645"/>
    <w:rsid w:val="007D4A58"/>
    <w:rsid w:val="007D4EE3"/>
    <w:rsid w:val="007E2D27"/>
    <w:rsid w:val="007E3C5B"/>
    <w:rsid w:val="008007D8"/>
    <w:rsid w:val="00804EB8"/>
    <w:rsid w:val="008106D9"/>
    <w:rsid w:val="0081332A"/>
    <w:rsid w:val="00814238"/>
    <w:rsid w:val="00824680"/>
    <w:rsid w:val="008376B2"/>
    <w:rsid w:val="00847609"/>
    <w:rsid w:val="0085014E"/>
    <w:rsid w:val="00852F57"/>
    <w:rsid w:val="008537AD"/>
    <w:rsid w:val="0086365B"/>
    <w:rsid w:val="00864BD4"/>
    <w:rsid w:val="00864DAA"/>
    <w:rsid w:val="00882A8C"/>
    <w:rsid w:val="0088334F"/>
    <w:rsid w:val="00883B52"/>
    <w:rsid w:val="00884090"/>
    <w:rsid w:val="00885E9B"/>
    <w:rsid w:val="00890851"/>
    <w:rsid w:val="008911B5"/>
    <w:rsid w:val="00891C98"/>
    <w:rsid w:val="00894D05"/>
    <w:rsid w:val="008A03D1"/>
    <w:rsid w:val="008A69E6"/>
    <w:rsid w:val="008B0559"/>
    <w:rsid w:val="008C46FC"/>
    <w:rsid w:val="008D2845"/>
    <w:rsid w:val="008D28FB"/>
    <w:rsid w:val="008D5FD5"/>
    <w:rsid w:val="008D7CD5"/>
    <w:rsid w:val="008D7FE7"/>
    <w:rsid w:val="008E420B"/>
    <w:rsid w:val="008E52F5"/>
    <w:rsid w:val="008F2DD0"/>
    <w:rsid w:val="0090145E"/>
    <w:rsid w:val="00902654"/>
    <w:rsid w:val="009050DA"/>
    <w:rsid w:val="009128B0"/>
    <w:rsid w:val="00912DDF"/>
    <w:rsid w:val="00913367"/>
    <w:rsid w:val="0092430B"/>
    <w:rsid w:val="00926404"/>
    <w:rsid w:val="00931F2A"/>
    <w:rsid w:val="0093411D"/>
    <w:rsid w:val="00935EC7"/>
    <w:rsid w:val="009373F8"/>
    <w:rsid w:val="00942B49"/>
    <w:rsid w:val="00943EE9"/>
    <w:rsid w:val="00944825"/>
    <w:rsid w:val="009457CE"/>
    <w:rsid w:val="00947AFD"/>
    <w:rsid w:val="00952AD6"/>
    <w:rsid w:val="009549F2"/>
    <w:rsid w:val="009577A8"/>
    <w:rsid w:val="009614FF"/>
    <w:rsid w:val="009617B2"/>
    <w:rsid w:val="00967AA1"/>
    <w:rsid w:val="00973B48"/>
    <w:rsid w:val="00977612"/>
    <w:rsid w:val="00980998"/>
    <w:rsid w:val="0099117C"/>
    <w:rsid w:val="00993241"/>
    <w:rsid w:val="009A1246"/>
    <w:rsid w:val="009A4231"/>
    <w:rsid w:val="009B004F"/>
    <w:rsid w:val="009B0465"/>
    <w:rsid w:val="009B13D9"/>
    <w:rsid w:val="009B65E6"/>
    <w:rsid w:val="009C0C5C"/>
    <w:rsid w:val="009C5BC3"/>
    <w:rsid w:val="009D6780"/>
    <w:rsid w:val="009E00BD"/>
    <w:rsid w:val="009E3688"/>
    <w:rsid w:val="009E783A"/>
    <w:rsid w:val="009E7E55"/>
    <w:rsid w:val="00A00057"/>
    <w:rsid w:val="00A05F5A"/>
    <w:rsid w:val="00A06515"/>
    <w:rsid w:val="00A1060F"/>
    <w:rsid w:val="00A23A7E"/>
    <w:rsid w:val="00A23DB2"/>
    <w:rsid w:val="00A270AF"/>
    <w:rsid w:val="00A30BF1"/>
    <w:rsid w:val="00A325B5"/>
    <w:rsid w:val="00A33B62"/>
    <w:rsid w:val="00A373C7"/>
    <w:rsid w:val="00A45B24"/>
    <w:rsid w:val="00A506BD"/>
    <w:rsid w:val="00A51F43"/>
    <w:rsid w:val="00A52B0E"/>
    <w:rsid w:val="00A52B5E"/>
    <w:rsid w:val="00A54025"/>
    <w:rsid w:val="00A543EE"/>
    <w:rsid w:val="00A55EBE"/>
    <w:rsid w:val="00A73A95"/>
    <w:rsid w:val="00A7419F"/>
    <w:rsid w:val="00A83521"/>
    <w:rsid w:val="00A86954"/>
    <w:rsid w:val="00A90479"/>
    <w:rsid w:val="00A97A3C"/>
    <w:rsid w:val="00AA1B44"/>
    <w:rsid w:val="00AA407A"/>
    <w:rsid w:val="00AA4871"/>
    <w:rsid w:val="00AA618D"/>
    <w:rsid w:val="00AB586B"/>
    <w:rsid w:val="00AB5E25"/>
    <w:rsid w:val="00AC42F6"/>
    <w:rsid w:val="00AC7E0C"/>
    <w:rsid w:val="00AD2B2D"/>
    <w:rsid w:val="00AD4295"/>
    <w:rsid w:val="00AD4A6B"/>
    <w:rsid w:val="00AD5CFD"/>
    <w:rsid w:val="00AE2DB1"/>
    <w:rsid w:val="00AF1C01"/>
    <w:rsid w:val="00AF3251"/>
    <w:rsid w:val="00AF3BED"/>
    <w:rsid w:val="00B0672E"/>
    <w:rsid w:val="00B070BC"/>
    <w:rsid w:val="00B10EEF"/>
    <w:rsid w:val="00B173DC"/>
    <w:rsid w:val="00B2037E"/>
    <w:rsid w:val="00B3188D"/>
    <w:rsid w:val="00B3387E"/>
    <w:rsid w:val="00B359DA"/>
    <w:rsid w:val="00B37B8C"/>
    <w:rsid w:val="00B416C7"/>
    <w:rsid w:val="00B42109"/>
    <w:rsid w:val="00B4665A"/>
    <w:rsid w:val="00B468BC"/>
    <w:rsid w:val="00B5645D"/>
    <w:rsid w:val="00B60669"/>
    <w:rsid w:val="00B654CC"/>
    <w:rsid w:val="00B663D7"/>
    <w:rsid w:val="00B67D0A"/>
    <w:rsid w:val="00B779A6"/>
    <w:rsid w:val="00B87A51"/>
    <w:rsid w:val="00B87DB7"/>
    <w:rsid w:val="00B919DE"/>
    <w:rsid w:val="00B9235D"/>
    <w:rsid w:val="00B937B3"/>
    <w:rsid w:val="00BA4066"/>
    <w:rsid w:val="00BA6E31"/>
    <w:rsid w:val="00BB484C"/>
    <w:rsid w:val="00BB4FA5"/>
    <w:rsid w:val="00BB5A57"/>
    <w:rsid w:val="00BB67C5"/>
    <w:rsid w:val="00BC2A03"/>
    <w:rsid w:val="00BC5C4A"/>
    <w:rsid w:val="00BD5AA6"/>
    <w:rsid w:val="00BE083C"/>
    <w:rsid w:val="00BE57C8"/>
    <w:rsid w:val="00C00B7B"/>
    <w:rsid w:val="00C049E5"/>
    <w:rsid w:val="00C125B1"/>
    <w:rsid w:val="00C16F28"/>
    <w:rsid w:val="00C172C1"/>
    <w:rsid w:val="00C22CDB"/>
    <w:rsid w:val="00C31016"/>
    <w:rsid w:val="00C31B6F"/>
    <w:rsid w:val="00C335A9"/>
    <w:rsid w:val="00C41E95"/>
    <w:rsid w:val="00C45FD6"/>
    <w:rsid w:val="00C47035"/>
    <w:rsid w:val="00C533F4"/>
    <w:rsid w:val="00C543E7"/>
    <w:rsid w:val="00C63685"/>
    <w:rsid w:val="00C6788D"/>
    <w:rsid w:val="00C73E5D"/>
    <w:rsid w:val="00C75570"/>
    <w:rsid w:val="00C830A9"/>
    <w:rsid w:val="00C85B21"/>
    <w:rsid w:val="00C87E62"/>
    <w:rsid w:val="00C959B4"/>
    <w:rsid w:val="00CA40D1"/>
    <w:rsid w:val="00CB5DF8"/>
    <w:rsid w:val="00CB64B9"/>
    <w:rsid w:val="00CB6DB9"/>
    <w:rsid w:val="00CB732C"/>
    <w:rsid w:val="00CB74CD"/>
    <w:rsid w:val="00CC3A74"/>
    <w:rsid w:val="00CD19B4"/>
    <w:rsid w:val="00CD6485"/>
    <w:rsid w:val="00CE0325"/>
    <w:rsid w:val="00CE18D7"/>
    <w:rsid w:val="00CF06C0"/>
    <w:rsid w:val="00D00BD6"/>
    <w:rsid w:val="00D01AAB"/>
    <w:rsid w:val="00D04EB5"/>
    <w:rsid w:val="00D065DE"/>
    <w:rsid w:val="00D17B31"/>
    <w:rsid w:val="00D17C18"/>
    <w:rsid w:val="00D21779"/>
    <w:rsid w:val="00D2205C"/>
    <w:rsid w:val="00D23539"/>
    <w:rsid w:val="00D30D31"/>
    <w:rsid w:val="00D31589"/>
    <w:rsid w:val="00D3430A"/>
    <w:rsid w:val="00D34374"/>
    <w:rsid w:val="00D44688"/>
    <w:rsid w:val="00D4685E"/>
    <w:rsid w:val="00D51302"/>
    <w:rsid w:val="00D55C60"/>
    <w:rsid w:val="00D56127"/>
    <w:rsid w:val="00D602FC"/>
    <w:rsid w:val="00D615B8"/>
    <w:rsid w:val="00D63DF1"/>
    <w:rsid w:val="00D6733B"/>
    <w:rsid w:val="00D7379C"/>
    <w:rsid w:val="00D77DFF"/>
    <w:rsid w:val="00D845C1"/>
    <w:rsid w:val="00D85FCE"/>
    <w:rsid w:val="00D86660"/>
    <w:rsid w:val="00D908EB"/>
    <w:rsid w:val="00DA21E1"/>
    <w:rsid w:val="00DA3101"/>
    <w:rsid w:val="00DB633C"/>
    <w:rsid w:val="00DC6780"/>
    <w:rsid w:val="00DD3851"/>
    <w:rsid w:val="00DE28C7"/>
    <w:rsid w:val="00DE772F"/>
    <w:rsid w:val="00DF27B3"/>
    <w:rsid w:val="00DF3348"/>
    <w:rsid w:val="00DF6DE1"/>
    <w:rsid w:val="00DF7388"/>
    <w:rsid w:val="00E01329"/>
    <w:rsid w:val="00E03632"/>
    <w:rsid w:val="00E03A10"/>
    <w:rsid w:val="00E06ED9"/>
    <w:rsid w:val="00E27191"/>
    <w:rsid w:val="00E31904"/>
    <w:rsid w:val="00E34168"/>
    <w:rsid w:val="00E34485"/>
    <w:rsid w:val="00E55CBA"/>
    <w:rsid w:val="00E610F0"/>
    <w:rsid w:val="00E61EED"/>
    <w:rsid w:val="00E6713C"/>
    <w:rsid w:val="00E71F6C"/>
    <w:rsid w:val="00E72751"/>
    <w:rsid w:val="00E74B06"/>
    <w:rsid w:val="00E878B0"/>
    <w:rsid w:val="00E904FB"/>
    <w:rsid w:val="00E91F72"/>
    <w:rsid w:val="00E934E6"/>
    <w:rsid w:val="00EA2497"/>
    <w:rsid w:val="00EA331B"/>
    <w:rsid w:val="00EA7914"/>
    <w:rsid w:val="00EA7ADB"/>
    <w:rsid w:val="00EB06FE"/>
    <w:rsid w:val="00EB13A8"/>
    <w:rsid w:val="00EB2587"/>
    <w:rsid w:val="00EB58FE"/>
    <w:rsid w:val="00EC265E"/>
    <w:rsid w:val="00EC53DB"/>
    <w:rsid w:val="00EC6C18"/>
    <w:rsid w:val="00ED117C"/>
    <w:rsid w:val="00ED613D"/>
    <w:rsid w:val="00EE1364"/>
    <w:rsid w:val="00EE48F2"/>
    <w:rsid w:val="00EE4DBD"/>
    <w:rsid w:val="00EF63F2"/>
    <w:rsid w:val="00F013E7"/>
    <w:rsid w:val="00F01539"/>
    <w:rsid w:val="00F068DC"/>
    <w:rsid w:val="00F070A4"/>
    <w:rsid w:val="00F11B0B"/>
    <w:rsid w:val="00F25FC2"/>
    <w:rsid w:val="00F262C7"/>
    <w:rsid w:val="00F27755"/>
    <w:rsid w:val="00F312AD"/>
    <w:rsid w:val="00F361B9"/>
    <w:rsid w:val="00F37E81"/>
    <w:rsid w:val="00F4007F"/>
    <w:rsid w:val="00F41DEB"/>
    <w:rsid w:val="00F46261"/>
    <w:rsid w:val="00F50661"/>
    <w:rsid w:val="00F6492B"/>
    <w:rsid w:val="00F7608D"/>
    <w:rsid w:val="00F81323"/>
    <w:rsid w:val="00F83B48"/>
    <w:rsid w:val="00F84A34"/>
    <w:rsid w:val="00F978F8"/>
    <w:rsid w:val="00FA25D0"/>
    <w:rsid w:val="00FA6514"/>
    <w:rsid w:val="00FA6E50"/>
    <w:rsid w:val="00FB080A"/>
    <w:rsid w:val="00FB3392"/>
    <w:rsid w:val="00FC3735"/>
    <w:rsid w:val="00FC4094"/>
    <w:rsid w:val="00FC430C"/>
    <w:rsid w:val="00FD26FA"/>
    <w:rsid w:val="00FD3183"/>
    <w:rsid w:val="00FD33AE"/>
    <w:rsid w:val="00FD51A0"/>
    <w:rsid w:val="00FD53DA"/>
    <w:rsid w:val="00FD5421"/>
    <w:rsid w:val="00FD70DF"/>
    <w:rsid w:val="00FE0FD9"/>
    <w:rsid w:val="00FE7792"/>
    <w:rsid w:val="00FF48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0E4B"/>
  <w15:chartTrackingRefBased/>
  <w15:docId w15:val="{E812766F-45DD-458A-8780-95E1F99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421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01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470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42109"/>
    <w:pPr>
      <w:autoSpaceDE w:val="0"/>
      <w:autoSpaceDN w:val="0"/>
      <w:adjustRightInd w:val="0"/>
      <w:spacing w:after="0" w:line="240" w:lineRule="auto"/>
    </w:pPr>
    <w:rPr>
      <w:rFonts w:ascii="Raleway Light" w:hAnsi="Raleway Light" w:cs="Raleway Light"/>
      <w:color w:val="000000"/>
      <w:sz w:val="24"/>
      <w:szCs w:val="24"/>
    </w:rPr>
  </w:style>
  <w:style w:type="paragraph" w:customStyle="1" w:styleId="Pa0">
    <w:name w:val="Pa0"/>
    <w:basedOn w:val="Default"/>
    <w:next w:val="Default"/>
    <w:uiPriority w:val="99"/>
    <w:rsid w:val="00B42109"/>
    <w:pPr>
      <w:spacing w:line="241" w:lineRule="atLeast"/>
    </w:pPr>
    <w:rPr>
      <w:rFonts w:cstheme="minorBidi"/>
      <w:color w:val="auto"/>
    </w:rPr>
  </w:style>
  <w:style w:type="character" w:customStyle="1" w:styleId="A0">
    <w:name w:val="A0"/>
    <w:uiPriority w:val="99"/>
    <w:rsid w:val="00B42109"/>
    <w:rPr>
      <w:rFonts w:cs="Raleway Light"/>
      <w:b/>
      <w:bCs/>
      <w:color w:val="000000"/>
      <w:sz w:val="56"/>
      <w:szCs w:val="56"/>
    </w:rPr>
  </w:style>
  <w:style w:type="character" w:customStyle="1" w:styleId="A1">
    <w:name w:val="A1"/>
    <w:uiPriority w:val="99"/>
    <w:rsid w:val="00B42109"/>
    <w:rPr>
      <w:rFonts w:ascii="Raleway SemiBold" w:hAnsi="Raleway SemiBold" w:cs="Raleway SemiBold"/>
      <w:b/>
      <w:bCs/>
      <w:color w:val="000000"/>
      <w:sz w:val="64"/>
      <w:szCs w:val="64"/>
    </w:rPr>
  </w:style>
  <w:style w:type="character" w:customStyle="1" w:styleId="A2">
    <w:name w:val="A2"/>
    <w:uiPriority w:val="99"/>
    <w:rsid w:val="00B42109"/>
    <w:rPr>
      <w:rFonts w:cs="Raleway"/>
      <w:color w:val="000000"/>
      <w:sz w:val="20"/>
      <w:szCs w:val="20"/>
    </w:rPr>
  </w:style>
  <w:style w:type="character" w:customStyle="1" w:styleId="A3">
    <w:name w:val="A3"/>
    <w:uiPriority w:val="99"/>
    <w:rsid w:val="00B42109"/>
    <w:rPr>
      <w:rFonts w:cs="Raleway"/>
      <w:color w:val="000000"/>
      <w:sz w:val="20"/>
      <w:szCs w:val="20"/>
      <w:u w:val="single"/>
    </w:rPr>
  </w:style>
  <w:style w:type="paragraph" w:styleId="Paragraphedeliste">
    <w:name w:val="List Paragraph"/>
    <w:basedOn w:val="Normal"/>
    <w:uiPriority w:val="34"/>
    <w:qFormat/>
    <w:rsid w:val="00B42109"/>
    <w:pPr>
      <w:ind w:left="720"/>
      <w:contextualSpacing/>
    </w:pPr>
  </w:style>
  <w:style w:type="character" w:customStyle="1" w:styleId="Titre1Car">
    <w:name w:val="Titre 1 Car"/>
    <w:basedOn w:val="Policepardfaut"/>
    <w:link w:val="Titre1"/>
    <w:uiPriority w:val="9"/>
    <w:rsid w:val="00B4210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2079D"/>
    <w:pPr>
      <w:outlineLvl w:val="9"/>
    </w:pPr>
    <w:rPr>
      <w:lang w:eastAsia="nl-BE"/>
    </w:rPr>
  </w:style>
  <w:style w:type="paragraph" w:styleId="TM1">
    <w:name w:val="toc 1"/>
    <w:basedOn w:val="Normal"/>
    <w:next w:val="Normal"/>
    <w:autoRedefine/>
    <w:uiPriority w:val="39"/>
    <w:unhideWhenUsed/>
    <w:rsid w:val="0052079D"/>
    <w:pPr>
      <w:spacing w:after="100"/>
    </w:pPr>
  </w:style>
  <w:style w:type="character" w:styleId="Lienhypertexte">
    <w:name w:val="Hyperlink"/>
    <w:basedOn w:val="Policepardfaut"/>
    <w:uiPriority w:val="99"/>
    <w:unhideWhenUsed/>
    <w:rsid w:val="0052079D"/>
    <w:rPr>
      <w:color w:val="0563C1" w:themeColor="hyperlink"/>
      <w:u w:val="single"/>
    </w:rPr>
  </w:style>
  <w:style w:type="character" w:customStyle="1" w:styleId="A5">
    <w:name w:val="A5"/>
    <w:uiPriority w:val="99"/>
    <w:rsid w:val="001E7359"/>
    <w:rPr>
      <w:rFonts w:cs="Raleway SemiBold"/>
      <w:b/>
      <w:bCs/>
      <w:color w:val="000000"/>
      <w:sz w:val="30"/>
      <w:szCs w:val="30"/>
    </w:rPr>
  </w:style>
  <w:style w:type="character" w:customStyle="1" w:styleId="A7">
    <w:name w:val="A7"/>
    <w:uiPriority w:val="99"/>
    <w:rsid w:val="001E7359"/>
    <w:rPr>
      <w:rFonts w:ascii="Raleway" w:hAnsi="Raleway" w:cs="Raleway"/>
      <w:color w:val="000000"/>
      <w:sz w:val="26"/>
      <w:szCs w:val="26"/>
    </w:rPr>
  </w:style>
  <w:style w:type="character" w:customStyle="1" w:styleId="A11">
    <w:name w:val="A11"/>
    <w:uiPriority w:val="99"/>
    <w:rsid w:val="00366204"/>
    <w:rPr>
      <w:rFonts w:cs="Raleway Light"/>
      <w:color w:val="000000"/>
      <w:sz w:val="16"/>
      <w:szCs w:val="16"/>
    </w:rPr>
  </w:style>
  <w:style w:type="table" w:styleId="Grilledutableau">
    <w:name w:val="Table Grid"/>
    <w:basedOn w:val="TableauNormal"/>
    <w:uiPriority w:val="39"/>
    <w:rsid w:val="001D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3521"/>
    <w:pPr>
      <w:tabs>
        <w:tab w:val="center" w:pos="4536"/>
        <w:tab w:val="right" w:pos="9072"/>
      </w:tabs>
      <w:spacing w:after="0" w:line="240" w:lineRule="auto"/>
    </w:pPr>
  </w:style>
  <w:style w:type="character" w:customStyle="1" w:styleId="En-tteCar">
    <w:name w:val="En-tête Car"/>
    <w:basedOn w:val="Policepardfaut"/>
    <w:link w:val="En-tte"/>
    <w:uiPriority w:val="99"/>
    <w:rsid w:val="00A83521"/>
  </w:style>
  <w:style w:type="paragraph" w:styleId="Pieddepage">
    <w:name w:val="footer"/>
    <w:basedOn w:val="Normal"/>
    <w:link w:val="PieddepageCar"/>
    <w:uiPriority w:val="99"/>
    <w:unhideWhenUsed/>
    <w:rsid w:val="00A835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521"/>
  </w:style>
  <w:style w:type="character" w:customStyle="1" w:styleId="A17">
    <w:name w:val="A17"/>
    <w:uiPriority w:val="99"/>
    <w:rsid w:val="00CC3A74"/>
    <w:rPr>
      <w:rFonts w:cs="Raleway"/>
      <w:color w:val="000000"/>
      <w:sz w:val="28"/>
      <w:szCs w:val="28"/>
    </w:rPr>
  </w:style>
  <w:style w:type="character" w:styleId="Marquedecommentaire">
    <w:name w:val="annotation reference"/>
    <w:basedOn w:val="Policepardfaut"/>
    <w:uiPriority w:val="99"/>
    <w:semiHidden/>
    <w:unhideWhenUsed/>
    <w:rsid w:val="00CC3A74"/>
    <w:rPr>
      <w:sz w:val="16"/>
      <w:szCs w:val="16"/>
    </w:rPr>
  </w:style>
  <w:style w:type="paragraph" w:styleId="Commentaire">
    <w:name w:val="annotation text"/>
    <w:basedOn w:val="Normal"/>
    <w:link w:val="CommentaireCar"/>
    <w:uiPriority w:val="99"/>
    <w:unhideWhenUsed/>
    <w:rsid w:val="00CC3A74"/>
    <w:pPr>
      <w:spacing w:line="240" w:lineRule="auto"/>
    </w:pPr>
    <w:rPr>
      <w:sz w:val="20"/>
      <w:szCs w:val="20"/>
    </w:rPr>
  </w:style>
  <w:style w:type="character" w:customStyle="1" w:styleId="CommentaireCar">
    <w:name w:val="Commentaire Car"/>
    <w:basedOn w:val="Policepardfaut"/>
    <w:link w:val="Commentaire"/>
    <w:uiPriority w:val="99"/>
    <w:rsid w:val="00CC3A74"/>
    <w:rPr>
      <w:sz w:val="20"/>
      <w:szCs w:val="20"/>
    </w:rPr>
  </w:style>
  <w:style w:type="paragraph" w:styleId="Objetducommentaire">
    <w:name w:val="annotation subject"/>
    <w:basedOn w:val="Commentaire"/>
    <w:next w:val="Commentaire"/>
    <w:link w:val="ObjetducommentaireCar"/>
    <w:uiPriority w:val="99"/>
    <w:semiHidden/>
    <w:unhideWhenUsed/>
    <w:rsid w:val="00CC3A74"/>
    <w:rPr>
      <w:b/>
      <w:bCs/>
    </w:rPr>
  </w:style>
  <w:style w:type="character" w:customStyle="1" w:styleId="ObjetducommentaireCar">
    <w:name w:val="Objet du commentaire Car"/>
    <w:basedOn w:val="CommentaireCar"/>
    <w:link w:val="Objetducommentaire"/>
    <w:uiPriority w:val="99"/>
    <w:semiHidden/>
    <w:rsid w:val="00CC3A74"/>
    <w:rPr>
      <w:b/>
      <w:bCs/>
      <w:sz w:val="20"/>
      <w:szCs w:val="20"/>
    </w:rPr>
  </w:style>
  <w:style w:type="paragraph" w:styleId="Textedebulles">
    <w:name w:val="Balloon Text"/>
    <w:basedOn w:val="Normal"/>
    <w:link w:val="TextedebullesCar"/>
    <w:uiPriority w:val="99"/>
    <w:semiHidden/>
    <w:unhideWhenUsed/>
    <w:rsid w:val="00CC3A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3A74"/>
    <w:rPr>
      <w:rFonts w:ascii="Segoe UI" w:hAnsi="Segoe UI" w:cs="Segoe UI"/>
      <w:sz w:val="18"/>
      <w:szCs w:val="18"/>
    </w:rPr>
  </w:style>
  <w:style w:type="paragraph" w:customStyle="1" w:styleId="Pa4">
    <w:name w:val="Pa4"/>
    <w:basedOn w:val="Default"/>
    <w:next w:val="Default"/>
    <w:uiPriority w:val="99"/>
    <w:rsid w:val="00ED117C"/>
    <w:pPr>
      <w:spacing w:line="241" w:lineRule="atLeast"/>
    </w:pPr>
    <w:rPr>
      <w:rFonts w:ascii="Raleway Medium" w:hAnsi="Raleway Medium" w:cstheme="minorBidi"/>
      <w:color w:val="auto"/>
    </w:rPr>
  </w:style>
  <w:style w:type="character" w:customStyle="1" w:styleId="A14">
    <w:name w:val="A14"/>
    <w:uiPriority w:val="99"/>
    <w:rsid w:val="00ED117C"/>
    <w:rPr>
      <w:rFonts w:cs="Raleway Medium"/>
      <w:color w:val="000000"/>
      <w:sz w:val="18"/>
      <w:szCs w:val="18"/>
    </w:rPr>
  </w:style>
  <w:style w:type="character" w:customStyle="1" w:styleId="A13">
    <w:name w:val="A13"/>
    <w:uiPriority w:val="99"/>
    <w:rsid w:val="00864BD4"/>
    <w:rPr>
      <w:rFonts w:ascii="Raleway SemiBold" w:hAnsi="Raleway SemiBold" w:cs="Raleway SemiBold"/>
      <w:b/>
      <w:bCs/>
      <w:color w:val="000000"/>
      <w:sz w:val="22"/>
      <w:szCs w:val="22"/>
    </w:rPr>
  </w:style>
  <w:style w:type="paragraph" w:customStyle="1" w:styleId="Pa2">
    <w:name w:val="Pa2"/>
    <w:basedOn w:val="Default"/>
    <w:next w:val="Default"/>
    <w:uiPriority w:val="99"/>
    <w:rsid w:val="00B3188D"/>
    <w:pPr>
      <w:spacing w:line="241" w:lineRule="atLeast"/>
    </w:pPr>
    <w:rPr>
      <w:rFonts w:ascii="Raleway" w:eastAsia="Raleway" w:hAnsiTheme="minorHAnsi" w:cstheme="minorBidi"/>
      <w:color w:val="auto"/>
    </w:rPr>
  </w:style>
  <w:style w:type="character" w:customStyle="1" w:styleId="A16">
    <w:name w:val="A16"/>
    <w:uiPriority w:val="99"/>
    <w:rsid w:val="00B3188D"/>
    <w:rPr>
      <w:rFonts w:cs="Raleway"/>
      <w:b/>
      <w:bCs/>
      <w:color w:val="000000"/>
      <w:sz w:val="26"/>
      <w:szCs w:val="26"/>
      <w:u w:val="single"/>
    </w:rPr>
  </w:style>
  <w:style w:type="character" w:styleId="Mentionnonrsolue">
    <w:name w:val="Unresolved Mention"/>
    <w:basedOn w:val="Policepardfaut"/>
    <w:uiPriority w:val="99"/>
    <w:semiHidden/>
    <w:unhideWhenUsed/>
    <w:rsid w:val="006A1B11"/>
    <w:rPr>
      <w:color w:val="605E5C"/>
      <w:shd w:val="clear" w:color="auto" w:fill="E1DFDD"/>
    </w:rPr>
  </w:style>
  <w:style w:type="paragraph" w:customStyle="1" w:styleId="Pa6">
    <w:name w:val="Pa6"/>
    <w:basedOn w:val="Default"/>
    <w:next w:val="Default"/>
    <w:uiPriority w:val="99"/>
    <w:rsid w:val="006A1B11"/>
    <w:pPr>
      <w:spacing w:line="241" w:lineRule="atLeast"/>
    </w:pPr>
    <w:rPr>
      <w:rFonts w:ascii="Raleway" w:eastAsia="Raleway" w:hAnsiTheme="minorHAnsi" w:cstheme="minorBidi"/>
      <w:color w:val="auto"/>
    </w:rPr>
  </w:style>
  <w:style w:type="character" w:styleId="Lienhypertextesuivivisit">
    <w:name w:val="FollowedHyperlink"/>
    <w:basedOn w:val="Policepardfaut"/>
    <w:uiPriority w:val="99"/>
    <w:semiHidden/>
    <w:unhideWhenUsed/>
    <w:rsid w:val="006B53AC"/>
    <w:rPr>
      <w:color w:val="954F72" w:themeColor="followedHyperlink"/>
      <w:u w:val="single"/>
    </w:rPr>
  </w:style>
  <w:style w:type="character" w:customStyle="1" w:styleId="Titre2Car">
    <w:name w:val="Titre 2 Car"/>
    <w:basedOn w:val="Policepardfaut"/>
    <w:link w:val="Titre2"/>
    <w:uiPriority w:val="9"/>
    <w:rsid w:val="0020188C"/>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132F69"/>
    <w:pPr>
      <w:spacing w:after="100"/>
      <w:ind w:left="220"/>
    </w:pPr>
  </w:style>
  <w:style w:type="paragraph" w:customStyle="1" w:styleId="Pa3">
    <w:name w:val="Pa3"/>
    <w:basedOn w:val="Default"/>
    <w:next w:val="Default"/>
    <w:uiPriority w:val="99"/>
    <w:rsid w:val="00FD53DA"/>
    <w:pPr>
      <w:spacing w:line="241" w:lineRule="atLeast"/>
    </w:pPr>
    <w:rPr>
      <w:rFonts w:ascii="Raleway" w:eastAsia="Raleway" w:hAnsiTheme="minorHAnsi" w:cstheme="minorBidi"/>
      <w:color w:val="auto"/>
    </w:rPr>
  </w:style>
  <w:style w:type="character" w:customStyle="1" w:styleId="Titre3Car">
    <w:name w:val="Titre 3 Car"/>
    <w:basedOn w:val="Policepardfaut"/>
    <w:link w:val="Titre3"/>
    <w:uiPriority w:val="9"/>
    <w:rsid w:val="00C47035"/>
    <w:rPr>
      <w:rFonts w:asciiTheme="majorHAnsi" w:eastAsiaTheme="majorEastAsia" w:hAnsiTheme="majorHAnsi" w:cstheme="majorBidi"/>
      <w:color w:val="1F3763" w:themeColor="accent1" w:themeShade="7F"/>
      <w:sz w:val="24"/>
      <w:szCs w:val="24"/>
    </w:rPr>
  </w:style>
  <w:style w:type="paragraph" w:styleId="Rvision">
    <w:name w:val="Revision"/>
    <w:hidden/>
    <w:uiPriority w:val="99"/>
    <w:semiHidden/>
    <w:rsid w:val="00E67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3189">
      <w:bodyDiv w:val="1"/>
      <w:marLeft w:val="0"/>
      <w:marRight w:val="0"/>
      <w:marTop w:val="0"/>
      <w:marBottom w:val="0"/>
      <w:divBdr>
        <w:top w:val="none" w:sz="0" w:space="0" w:color="auto"/>
        <w:left w:val="none" w:sz="0" w:space="0" w:color="auto"/>
        <w:bottom w:val="none" w:sz="0" w:space="0" w:color="auto"/>
        <w:right w:val="none" w:sz="0" w:space="0" w:color="auto"/>
      </w:divBdr>
    </w:div>
    <w:div w:id="30301254">
      <w:bodyDiv w:val="1"/>
      <w:marLeft w:val="0"/>
      <w:marRight w:val="0"/>
      <w:marTop w:val="0"/>
      <w:marBottom w:val="0"/>
      <w:divBdr>
        <w:top w:val="none" w:sz="0" w:space="0" w:color="auto"/>
        <w:left w:val="none" w:sz="0" w:space="0" w:color="auto"/>
        <w:bottom w:val="none" w:sz="0" w:space="0" w:color="auto"/>
        <w:right w:val="none" w:sz="0" w:space="0" w:color="auto"/>
      </w:divBdr>
    </w:div>
    <w:div w:id="41561371">
      <w:bodyDiv w:val="1"/>
      <w:marLeft w:val="0"/>
      <w:marRight w:val="0"/>
      <w:marTop w:val="0"/>
      <w:marBottom w:val="0"/>
      <w:divBdr>
        <w:top w:val="none" w:sz="0" w:space="0" w:color="auto"/>
        <w:left w:val="none" w:sz="0" w:space="0" w:color="auto"/>
        <w:bottom w:val="none" w:sz="0" w:space="0" w:color="auto"/>
        <w:right w:val="none" w:sz="0" w:space="0" w:color="auto"/>
      </w:divBdr>
    </w:div>
    <w:div w:id="62725186">
      <w:bodyDiv w:val="1"/>
      <w:marLeft w:val="0"/>
      <w:marRight w:val="0"/>
      <w:marTop w:val="0"/>
      <w:marBottom w:val="0"/>
      <w:divBdr>
        <w:top w:val="none" w:sz="0" w:space="0" w:color="auto"/>
        <w:left w:val="none" w:sz="0" w:space="0" w:color="auto"/>
        <w:bottom w:val="none" w:sz="0" w:space="0" w:color="auto"/>
        <w:right w:val="none" w:sz="0" w:space="0" w:color="auto"/>
      </w:divBdr>
    </w:div>
    <w:div w:id="87622150">
      <w:bodyDiv w:val="1"/>
      <w:marLeft w:val="0"/>
      <w:marRight w:val="0"/>
      <w:marTop w:val="0"/>
      <w:marBottom w:val="0"/>
      <w:divBdr>
        <w:top w:val="none" w:sz="0" w:space="0" w:color="auto"/>
        <w:left w:val="none" w:sz="0" w:space="0" w:color="auto"/>
        <w:bottom w:val="none" w:sz="0" w:space="0" w:color="auto"/>
        <w:right w:val="none" w:sz="0" w:space="0" w:color="auto"/>
      </w:divBdr>
    </w:div>
    <w:div w:id="99760019">
      <w:bodyDiv w:val="1"/>
      <w:marLeft w:val="0"/>
      <w:marRight w:val="0"/>
      <w:marTop w:val="0"/>
      <w:marBottom w:val="0"/>
      <w:divBdr>
        <w:top w:val="none" w:sz="0" w:space="0" w:color="auto"/>
        <w:left w:val="none" w:sz="0" w:space="0" w:color="auto"/>
        <w:bottom w:val="none" w:sz="0" w:space="0" w:color="auto"/>
        <w:right w:val="none" w:sz="0" w:space="0" w:color="auto"/>
      </w:divBdr>
    </w:div>
    <w:div w:id="104812572">
      <w:bodyDiv w:val="1"/>
      <w:marLeft w:val="0"/>
      <w:marRight w:val="0"/>
      <w:marTop w:val="0"/>
      <w:marBottom w:val="0"/>
      <w:divBdr>
        <w:top w:val="none" w:sz="0" w:space="0" w:color="auto"/>
        <w:left w:val="none" w:sz="0" w:space="0" w:color="auto"/>
        <w:bottom w:val="none" w:sz="0" w:space="0" w:color="auto"/>
        <w:right w:val="none" w:sz="0" w:space="0" w:color="auto"/>
      </w:divBdr>
    </w:div>
    <w:div w:id="158425579">
      <w:bodyDiv w:val="1"/>
      <w:marLeft w:val="0"/>
      <w:marRight w:val="0"/>
      <w:marTop w:val="0"/>
      <w:marBottom w:val="0"/>
      <w:divBdr>
        <w:top w:val="none" w:sz="0" w:space="0" w:color="auto"/>
        <w:left w:val="none" w:sz="0" w:space="0" w:color="auto"/>
        <w:bottom w:val="none" w:sz="0" w:space="0" w:color="auto"/>
        <w:right w:val="none" w:sz="0" w:space="0" w:color="auto"/>
      </w:divBdr>
    </w:div>
    <w:div w:id="187374368">
      <w:bodyDiv w:val="1"/>
      <w:marLeft w:val="0"/>
      <w:marRight w:val="0"/>
      <w:marTop w:val="0"/>
      <w:marBottom w:val="0"/>
      <w:divBdr>
        <w:top w:val="none" w:sz="0" w:space="0" w:color="auto"/>
        <w:left w:val="none" w:sz="0" w:space="0" w:color="auto"/>
        <w:bottom w:val="none" w:sz="0" w:space="0" w:color="auto"/>
        <w:right w:val="none" w:sz="0" w:space="0" w:color="auto"/>
      </w:divBdr>
    </w:div>
    <w:div w:id="197158085">
      <w:bodyDiv w:val="1"/>
      <w:marLeft w:val="0"/>
      <w:marRight w:val="0"/>
      <w:marTop w:val="0"/>
      <w:marBottom w:val="0"/>
      <w:divBdr>
        <w:top w:val="none" w:sz="0" w:space="0" w:color="auto"/>
        <w:left w:val="none" w:sz="0" w:space="0" w:color="auto"/>
        <w:bottom w:val="none" w:sz="0" w:space="0" w:color="auto"/>
        <w:right w:val="none" w:sz="0" w:space="0" w:color="auto"/>
      </w:divBdr>
    </w:div>
    <w:div w:id="203174723">
      <w:bodyDiv w:val="1"/>
      <w:marLeft w:val="0"/>
      <w:marRight w:val="0"/>
      <w:marTop w:val="0"/>
      <w:marBottom w:val="0"/>
      <w:divBdr>
        <w:top w:val="none" w:sz="0" w:space="0" w:color="auto"/>
        <w:left w:val="none" w:sz="0" w:space="0" w:color="auto"/>
        <w:bottom w:val="none" w:sz="0" w:space="0" w:color="auto"/>
        <w:right w:val="none" w:sz="0" w:space="0" w:color="auto"/>
      </w:divBdr>
    </w:div>
    <w:div w:id="205028189">
      <w:bodyDiv w:val="1"/>
      <w:marLeft w:val="0"/>
      <w:marRight w:val="0"/>
      <w:marTop w:val="0"/>
      <w:marBottom w:val="0"/>
      <w:divBdr>
        <w:top w:val="none" w:sz="0" w:space="0" w:color="auto"/>
        <w:left w:val="none" w:sz="0" w:space="0" w:color="auto"/>
        <w:bottom w:val="none" w:sz="0" w:space="0" w:color="auto"/>
        <w:right w:val="none" w:sz="0" w:space="0" w:color="auto"/>
      </w:divBdr>
    </w:div>
    <w:div w:id="220794133">
      <w:bodyDiv w:val="1"/>
      <w:marLeft w:val="0"/>
      <w:marRight w:val="0"/>
      <w:marTop w:val="0"/>
      <w:marBottom w:val="0"/>
      <w:divBdr>
        <w:top w:val="none" w:sz="0" w:space="0" w:color="auto"/>
        <w:left w:val="none" w:sz="0" w:space="0" w:color="auto"/>
        <w:bottom w:val="none" w:sz="0" w:space="0" w:color="auto"/>
        <w:right w:val="none" w:sz="0" w:space="0" w:color="auto"/>
      </w:divBdr>
    </w:div>
    <w:div w:id="254558709">
      <w:bodyDiv w:val="1"/>
      <w:marLeft w:val="0"/>
      <w:marRight w:val="0"/>
      <w:marTop w:val="0"/>
      <w:marBottom w:val="0"/>
      <w:divBdr>
        <w:top w:val="none" w:sz="0" w:space="0" w:color="auto"/>
        <w:left w:val="none" w:sz="0" w:space="0" w:color="auto"/>
        <w:bottom w:val="none" w:sz="0" w:space="0" w:color="auto"/>
        <w:right w:val="none" w:sz="0" w:space="0" w:color="auto"/>
      </w:divBdr>
    </w:div>
    <w:div w:id="297302798">
      <w:bodyDiv w:val="1"/>
      <w:marLeft w:val="0"/>
      <w:marRight w:val="0"/>
      <w:marTop w:val="0"/>
      <w:marBottom w:val="0"/>
      <w:divBdr>
        <w:top w:val="none" w:sz="0" w:space="0" w:color="auto"/>
        <w:left w:val="none" w:sz="0" w:space="0" w:color="auto"/>
        <w:bottom w:val="none" w:sz="0" w:space="0" w:color="auto"/>
        <w:right w:val="none" w:sz="0" w:space="0" w:color="auto"/>
      </w:divBdr>
    </w:div>
    <w:div w:id="302976655">
      <w:bodyDiv w:val="1"/>
      <w:marLeft w:val="0"/>
      <w:marRight w:val="0"/>
      <w:marTop w:val="0"/>
      <w:marBottom w:val="0"/>
      <w:divBdr>
        <w:top w:val="none" w:sz="0" w:space="0" w:color="auto"/>
        <w:left w:val="none" w:sz="0" w:space="0" w:color="auto"/>
        <w:bottom w:val="none" w:sz="0" w:space="0" w:color="auto"/>
        <w:right w:val="none" w:sz="0" w:space="0" w:color="auto"/>
      </w:divBdr>
    </w:div>
    <w:div w:id="312374327">
      <w:bodyDiv w:val="1"/>
      <w:marLeft w:val="0"/>
      <w:marRight w:val="0"/>
      <w:marTop w:val="0"/>
      <w:marBottom w:val="0"/>
      <w:divBdr>
        <w:top w:val="none" w:sz="0" w:space="0" w:color="auto"/>
        <w:left w:val="none" w:sz="0" w:space="0" w:color="auto"/>
        <w:bottom w:val="none" w:sz="0" w:space="0" w:color="auto"/>
        <w:right w:val="none" w:sz="0" w:space="0" w:color="auto"/>
      </w:divBdr>
    </w:div>
    <w:div w:id="337125786">
      <w:bodyDiv w:val="1"/>
      <w:marLeft w:val="0"/>
      <w:marRight w:val="0"/>
      <w:marTop w:val="0"/>
      <w:marBottom w:val="0"/>
      <w:divBdr>
        <w:top w:val="none" w:sz="0" w:space="0" w:color="auto"/>
        <w:left w:val="none" w:sz="0" w:space="0" w:color="auto"/>
        <w:bottom w:val="none" w:sz="0" w:space="0" w:color="auto"/>
        <w:right w:val="none" w:sz="0" w:space="0" w:color="auto"/>
      </w:divBdr>
    </w:div>
    <w:div w:id="362677270">
      <w:bodyDiv w:val="1"/>
      <w:marLeft w:val="0"/>
      <w:marRight w:val="0"/>
      <w:marTop w:val="0"/>
      <w:marBottom w:val="0"/>
      <w:divBdr>
        <w:top w:val="none" w:sz="0" w:space="0" w:color="auto"/>
        <w:left w:val="none" w:sz="0" w:space="0" w:color="auto"/>
        <w:bottom w:val="none" w:sz="0" w:space="0" w:color="auto"/>
        <w:right w:val="none" w:sz="0" w:space="0" w:color="auto"/>
      </w:divBdr>
    </w:div>
    <w:div w:id="399442576">
      <w:bodyDiv w:val="1"/>
      <w:marLeft w:val="0"/>
      <w:marRight w:val="0"/>
      <w:marTop w:val="0"/>
      <w:marBottom w:val="0"/>
      <w:divBdr>
        <w:top w:val="none" w:sz="0" w:space="0" w:color="auto"/>
        <w:left w:val="none" w:sz="0" w:space="0" w:color="auto"/>
        <w:bottom w:val="none" w:sz="0" w:space="0" w:color="auto"/>
        <w:right w:val="none" w:sz="0" w:space="0" w:color="auto"/>
      </w:divBdr>
    </w:div>
    <w:div w:id="454564651">
      <w:bodyDiv w:val="1"/>
      <w:marLeft w:val="0"/>
      <w:marRight w:val="0"/>
      <w:marTop w:val="0"/>
      <w:marBottom w:val="0"/>
      <w:divBdr>
        <w:top w:val="none" w:sz="0" w:space="0" w:color="auto"/>
        <w:left w:val="none" w:sz="0" w:space="0" w:color="auto"/>
        <w:bottom w:val="none" w:sz="0" w:space="0" w:color="auto"/>
        <w:right w:val="none" w:sz="0" w:space="0" w:color="auto"/>
      </w:divBdr>
    </w:div>
    <w:div w:id="497232051">
      <w:bodyDiv w:val="1"/>
      <w:marLeft w:val="0"/>
      <w:marRight w:val="0"/>
      <w:marTop w:val="0"/>
      <w:marBottom w:val="0"/>
      <w:divBdr>
        <w:top w:val="none" w:sz="0" w:space="0" w:color="auto"/>
        <w:left w:val="none" w:sz="0" w:space="0" w:color="auto"/>
        <w:bottom w:val="none" w:sz="0" w:space="0" w:color="auto"/>
        <w:right w:val="none" w:sz="0" w:space="0" w:color="auto"/>
      </w:divBdr>
    </w:div>
    <w:div w:id="510144337">
      <w:bodyDiv w:val="1"/>
      <w:marLeft w:val="0"/>
      <w:marRight w:val="0"/>
      <w:marTop w:val="0"/>
      <w:marBottom w:val="0"/>
      <w:divBdr>
        <w:top w:val="none" w:sz="0" w:space="0" w:color="auto"/>
        <w:left w:val="none" w:sz="0" w:space="0" w:color="auto"/>
        <w:bottom w:val="none" w:sz="0" w:space="0" w:color="auto"/>
        <w:right w:val="none" w:sz="0" w:space="0" w:color="auto"/>
      </w:divBdr>
    </w:div>
    <w:div w:id="516425182">
      <w:bodyDiv w:val="1"/>
      <w:marLeft w:val="0"/>
      <w:marRight w:val="0"/>
      <w:marTop w:val="0"/>
      <w:marBottom w:val="0"/>
      <w:divBdr>
        <w:top w:val="none" w:sz="0" w:space="0" w:color="auto"/>
        <w:left w:val="none" w:sz="0" w:space="0" w:color="auto"/>
        <w:bottom w:val="none" w:sz="0" w:space="0" w:color="auto"/>
        <w:right w:val="none" w:sz="0" w:space="0" w:color="auto"/>
      </w:divBdr>
    </w:div>
    <w:div w:id="530144118">
      <w:bodyDiv w:val="1"/>
      <w:marLeft w:val="0"/>
      <w:marRight w:val="0"/>
      <w:marTop w:val="0"/>
      <w:marBottom w:val="0"/>
      <w:divBdr>
        <w:top w:val="none" w:sz="0" w:space="0" w:color="auto"/>
        <w:left w:val="none" w:sz="0" w:space="0" w:color="auto"/>
        <w:bottom w:val="none" w:sz="0" w:space="0" w:color="auto"/>
        <w:right w:val="none" w:sz="0" w:space="0" w:color="auto"/>
      </w:divBdr>
    </w:div>
    <w:div w:id="552500370">
      <w:bodyDiv w:val="1"/>
      <w:marLeft w:val="0"/>
      <w:marRight w:val="0"/>
      <w:marTop w:val="0"/>
      <w:marBottom w:val="0"/>
      <w:divBdr>
        <w:top w:val="none" w:sz="0" w:space="0" w:color="auto"/>
        <w:left w:val="none" w:sz="0" w:space="0" w:color="auto"/>
        <w:bottom w:val="none" w:sz="0" w:space="0" w:color="auto"/>
        <w:right w:val="none" w:sz="0" w:space="0" w:color="auto"/>
      </w:divBdr>
    </w:div>
    <w:div w:id="574046646">
      <w:bodyDiv w:val="1"/>
      <w:marLeft w:val="0"/>
      <w:marRight w:val="0"/>
      <w:marTop w:val="0"/>
      <w:marBottom w:val="0"/>
      <w:divBdr>
        <w:top w:val="none" w:sz="0" w:space="0" w:color="auto"/>
        <w:left w:val="none" w:sz="0" w:space="0" w:color="auto"/>
        <w:bottom w:val="none" w:sz="0" w:space="0" w:color="auto"/>
        <w:right w:val="none" w:sz="0" w:space="0" w:color="auto"/>
      </w:divBdr>
    </w:div>
    <w:div w:id="604850937">
      <w:bodyDiv w:val="1"/>
      <w:marLeft w:val="0"/>
      <w:marRight w:val="0"/>
      <w:marTop w:val="0"/>
      <w:marBottom w:val="0"/>
      <w:divBdr>
        <w:top w:val="none" w:sz="0" w:space="0" w:color="auto"/>
        <w:left w:val="none" w:sz="0" w:space="0" w:color="auto"/>
        <w:bottom w:val="none" w:sz="0" w:space="0" w:color="auto"/>
        <w:right w:val="none" w:sz="0" w:space="0" w:color="auto"/>
      </w:divBdr>
    </w:div>
    <w:div w:id="624503609">
      <w:bodyDiv w:val="1"/>
      <w:marLeft w:val="0"/>
      <w:marRight w:val="0"/>
      <w:marTop w:val="0"/>
      <w:marBottom w:val="0"/>
      <w:divBdr>
        <w:top w:val="none" w:sz="0" w:space="0" w:color="auto"/>
        <w:left w:val="none" w:sz="0" w:space="0" w:color="auto"/>
        <w:bottom w:val="none" w:sz="0" w:space="0" w:color="auto"/>
        <w:right w:val="none" w:sz="0" w:space="0" w:color="auto"/>
      </w:divBdr>
    </w:div>
    <w:div w:id="625232294">
      <w:bodyDiv w:val="1"/>
      <w:marLeft w:val="0"/>
      <w:marRight w:val="0"/>
      <w:marTop w:val="0"/>
      <w:marBottom w:val="0"/>
      <w:divBdr>
        <w:top w:val="none" w:sz="0" w:space="0" w:color="auto"/>
        <w:left w:val="none" w:sz="0" w:space="0" w:color="auto"/>
        <w:bottom w:val="none" w:sz="0" w:space="0" w:color="auto"/>
        <w:right w:val="none" w:sz="0" w:space="0" w:color="auto"/>
      </w:divBdr>
    </w:div>
    <w:div w:id="676690484">
      <w:bodyDiv w:val="1"/>
      <w:marLeft w:val="0"/>
      <w:marRight w:val="0"/>
      <w:marTop w:val="0"/>
      <w:marBottom w:val="0"/>
      <w:divBdr>
        <w:top w:val="none" w:sz="0" w:space="0" w:color="auto"/>
        <w:left w:val="none" w:sz="0" w:space="0" w:color="auto"/>
        <w:bottom w:val="none" w:sz="0" w:space="0" w:color="auto"/>
        <w:right w:val="none" w:sz="0" w:space="0" w:color="auto"/>
      </w:divBdr>
    </w:div>
    <w:div w:id="699280006">
      <w:bodyDiv w:val="1"/>
      <w:marLeft w:val="0"/>
      <w:marRight w:val="0"/>
      <w:marTop w:val="0"/>
      <w:marBottom w:val="0"/>
      <w:divBdr>
        <w:top w:val="none" w:sz="0" w:space="0" w:color="auto"/>
        <w:left w:val="none" w:sz="0" w:space="0" w:color="auto"/>
        <w:bottom w:val="none" w:sz="0" w:space="0" w:color="auto"/>
        <w:right w:val="none" w:sz="0" w:space="0" w:color="auto"/>
      </w:divBdr>
    </w:div>
    <w:div w:id="729689842">
      <w:bodyDiv w:val="1"/>
      <w:marLeft w:val="0"/>
      <w:marRight w:val="0"/>
      <w:marTop w:val="0"/>
      <w:marBottom w:val="0"/>
      <w:divBdr>
        <w:top w:val="none" w:sz="0" w:space="0" w:color="auto"/>
        <w:left w:val="none" w:sz="0" w:space="0" w:color="auto"/>
        <w:bottom w:val="none" w:sz="0" w:space="0" w:color="auto"/>
        <w:right w:val="none" w:sz="0" w:space="0" w:color="auto"/>
      </w:divBdr>
    </w:div>
    <w:div w:id="801074507">
      <w:bodyDiv w:val="1"/>
      <w:marLeft w:val="0"/>
      <w:marRight w:val="0"/>
      <w:marTop w:val="0"/>
      <w:marBottom w:val="0"/>
      <w:divBdr>
        <w:top w:val="none" w:sz="0" w:space="0" w:color="auto"/>
        <w:left w:val="none" w:sz="0" w:space="0" w:color="auto"/>
        <w:bottom w:val="none" w:sz="0" w:space="0" w:color="auto"/>
        <w:right w:val="none" w:sz="0" w:space="0" w:color="auto"/>
      </w:divBdr>
    </w:div>
    <w:div w:id="803305429">
      <w:bodyDiv w:val="1"/>
      <w:marLeft w:val="0"/>
      <w:marRight w:val="0"/>
      <w:marTop w:val="0"/>
      <w:marBottom w:val="0"/>
      <w:divBdr>
        <w:top w:val="none" w:sz="0" w:space="0" w:color="auto"/>
        <w:left w:val="none" w:sz="0" w:space="0" w:color="auto"/>
        <w:bottom w:val="none" w:sz="0" w:space="0" w:color="auto"/>
        <w:right w:val="none" w:sz="0" w:space="0" w:color="auto"/>
      </w:divBdr>
    </w:div>
    <w:div w:id="808520608">
      <w:bodyDiv w:val="1"/>
      <w:marLeft w:val="0"/>
      <w:marRight w:val="0"/>
      <w:marTop w:val="0"/>
      <w:marBottom w:val="0"/>
      <w:divBdr>
        <w:top w:val="none" w:sz="0" w:space="0" w:color="auto"/>
        <w:left w:val="none" w:sz="0" w:space="0" w:color="auto"/>
        <w:bottom w:val="none" w:sz="0" w:space="0" w:color="auto"/>
        <w:right w:val="none" w:sz="0" w:space="0" w:color="auto"/>
      </w:divBdr>
    </w:div>
    <w:div w:id="811021695">
      <w:bodyDiv w:val="1"/>
      <w:marLeft w:val="0"/>
      <w:marRight w:val="0"/>
      <w:marTop w:val="0"/>
      <w:marBottom w:val="0"/>
      <w:divBdr>
        <w:top w:val="none" w:sz="0" w:space="0" w:color="auto"/>
        <w:left w:val="none" w:sz="0" w:space="0" w:color="auto"/>
        <w:bottom w:val="none" w:sz="0" w:space="0" w:color="auto"/>
        <w:right w:val="none" w:sz="0" w:space="0" w:color="auto"/>
      </w:divBdr>
    </w:div>
    <w:div w:id="862323791">
      <w:bodyDiv w:val="1"/>
      <w:marLeft w:val="0"/>
      <w:marRight w:val="0"/>
      <w:marTop w:val="0"/>
      <w:marBottom w:val="0"/>
      <w:divBdr>
        <w:top w:val="none" w:sz="0" w:space="0" w:color="auto"/>
        <w:left w:val="none" w:sz="0" w:space="0" w:color="auto"/>
        <w:bottom w:val="none" w:sz="0" w:space="0" w:color="auto"/>
        <w:right w:val="none" w:sz="0" w:space="0" w:color="auto"/>
      </w:divBdr>
    </w:div>
    <w:div w:id="863712377">
      <w:bodyDiv w:val="1"/>
      <w:marLeft w:val="0"/>
      <w:marRight w:val="0"/>
      <w:marTop w:val="0"/>
      <w:marBottom w:val="0"/>
      <w:divBdr>
        <w:top w:val="none" w:sz="0" w:space="0" w:color="auto"/>
        <w:left w:val="none" w:sz="0" w:space="0" w:color="auto"/>
        <w:bottom w:val="none" w:sz="0" w:space="0" w:color="auto"/>
        <w:right w:val="none" w:sz="0" w:space="0" w:color="auto"/>
      </w:divBdr>
    </w:div>
    <w:div w:id="908924421">
      <w:bodyDiv w:val="1"/>
      <w:marLeft w:val="0"/>
      <w:marRight w:val="0"/>
      <w:marTop w:val="0"/>
      <w:marBottom w:val="0"/>
      <w:divBdr>
        <w:top w:val="none" w:sz="0" w:space="0" w:color="auto"/>
        <w:left w:val="none" w:sz="0" w:space="0" w:color="auto"/>
        <w:bottom w:val="none" w:sz="0" w:space="0" w:color="auto"/>
        <w:right w:val="none" w:sz="0" w:space="0" w:color="auto"/>
      </w:divBdr>
    </w:div>
    <w:div w:id="922224476">
      <w:bodyDiv w:val="1"/>
      <w:marLeft w:val="0"/>
      <w:marRight w:val="0"/>
      <w:marTop w:val="0"/>
      <w:marBottom w:val="0"/>
      <w:divBdr>
        <w:top w:val="none" w:sz="0" w:space="0" w:color="auto"/>
        <w:left w:val="none" w:sz="0" w:space="0" w:color="auto"/>
        <w:bottom w:val="none" w:sz="0" w:space="0" w:color="auto"/>
        <w:right w:val="none" w:sz="0" w:space="0" w:color="auto"/>
      </w:divBdr>
    </w:div>
    <w:div w:id="957689001">
      <w:bodyDiv w:val="1"/>
      <w:marLeft w:val="0"/>
      <w:marRight w:val="0"/>
      <w:marTop w:val="0"/>
      <w:marBottom w:val="0"/>
      <w:divBdr>
        <w:top w:val="none" w:sz="0" w:space="0" w:color="auto"/>
        <w:left w:val="none" w:sz="0" w:space="0" w:color="auto"/>
        <w:bottom w:val="none" w:sz="0" w:space="0" w:color="auto"/>
        <w:right w:val="none" w:sz="0" w:space="0" w:color="auto"/>
      </w:divBdr>
    </w:div>
    <w:div w:id="961811330">
      <w:bodyDiv w:val="1"/>
      <w:marLeft w:val="0"/>
      <w:marRight w:val="0"/>
      <w:marTop w:val="0"/>
      <w:marBottom w:val="0"/>
      <w:divBdr>
        <w:top w:val="none" w:sz="0" w:space="0" w:color="auto"/>
        <w:left w:val="none" w:sz="0" w:space="0" w:color="auto"/>
        <w:bottom w:val="none" w:sz="0" w:space="0" w:color="auto"/>
        <w:right w:val="none" w:sz="0" w:space="0" w:color="auto"/>
      </w:divBdr>
    </w:div>
    <w:div w:id="1025325364">
      <w:bodyDiv w:val="1"/>
      <w:marLeft w:val="0"/>
      <w:marRight w:val="0"/>
      <w:marTop w:val="0"/>
      <w:marBottom w:val="0"/>
      <w:divBdr>
        <w:top w:val="none" w:sz="0" w:space="0" w:color="auto"/>
        <w:left w:val="none" w:sz="0" w:space="0" w:color="auto"/>
        <w:bottom w:val="none" w:sz="0" w:space="0" w:color="auto"/>
        <w:right w:val="none" w:sz="0" w:space="0" w:color="auto"/>
      </w:divBdr>
    </w:div>
    <w:div w:id="1053961758">
      <w:bodyDiv w:val="1"/>
      <w:marLeft w:val="0"/>
      <w:marRight w:val="0"/>
      <w:marTop w:val="0"/>
      <w:marBottom w:val="0"/>
      <w:divBdr>
        <w:top w:val="none" w:sz="0" w:space="0" w:color="auto"/>
        <w:left w:val="none" w:sz="0" w:space="0" w:color="auto"/>
        <w:bottom w:val="none" w:sz="0" w:space="0" w:color="auto"/>
        <w:right w:val="none" w:sz="0" w:space="0" w:color="auto"/>
      </w:divBdr>
    </w:div>
    <w:div w:id="1076434798">
      <w:bodyDiv w:val="1"/>
      <w:marLeft w:val="0"/>
      <w:marRight w:val="0"/>
      <w:marTop w:val="0"/>
      <w:marBottom w:val="0"/>
      <w:divBdr>
        <w:top w:val="none" w:sz="0" w:space="0" w:color="auto"/>
        <w:left w:val="none" w:sz="0" w:space="0" w:color="auto"/>
        <w:bottom w:val="none" w:sz="0" w:space="0" w:color="auto"/>
        <w:right w:val="none" w:sz="0" w:space="0" w:color="auto"/>
      </w:divBdr>
    </w:div>
    <w:div w:id="1086999778">
      <w:bodyDiv w:val="1"/>
      <w:marLeft w:val="0"/>
      <w:marRight w:val="0"/>
      <w:marTop w:val="0"/>
      <w:marBottom w:val="0"/>
      <w:divBdr>
        <w:top w:val="none" w:sz="0" w:space="0" w:color="auto"/>
        <w:left w:val="none" w:sz="0" w:space="0" w:color="auto"/>
        <w:bottom w:val="none" w:sz="0" w:space="0" w:color="auto"/>
        <w:right w:val="none" w:sz="0" w:space="0" w:color="auto"/>
      </w:divBdr>
    </w:div>
    <w:div w:id="1094059995">
      <w:bodyDiv w:val="1"/>
      <w:marLeft w:val="0"/>
      <w:marRight w:val="0"/>
      <w:marTop w:val="0"/>
      <w:marBottom w:val="0"/>
      <w:divBdr>
        <w:top w:val="none" w:sz="0" w:space="0" w:color="auto"/>
        <w:left w:val="none" w:sz="0" w:space="0" w:color="auto"/>
        <w:bottom w:val="none" w:sz="0" w:space="0" w:color="auto"/>
        <w:right w:val="none" w:sz="0" w:space="0" w:color="auto"/>
      </w:divBdr>
    </w:div>
    <w:div w:id="1135562015">
      <w:bodyDiv w:val="1"/>
      <w:marLeft w:val="0"/>
      <w:marRight w:val="0"/>
      <w:marTop w:val="0"/>
      <w:marBottom w:val="0"/>
      <w:divBdr>
        <w:top w:val="none" w:sz="0" w:space="0" w:color="auto"/>
        <w:left w:val="none" w:sz="0" w:space="0" w:color="auto"/>
        <w:bottom w:val="none" w:sz="0" w:space="0" w:color="auto"/>
        <w:right w:val="none" w:sz="0" w:space="0" w:color="auto"/>
      </w:divBdr>
    </w:div>
    <w:div w:id="1136990071">
      <w:bodyDiv w:val="1"/>
      <w:marLeft w:val="0"/>
      <w:marRight w:val="0"/>
      <w:marTop w:val="0"/>
      <w:marBottom w:val="0"/>
      <w:divBdr>
        <w:top w:val="none" w:sz="0" w:space="0" w:color="auto"/>
        <w:left w:val="none" w:sz="0" w:space="0" w:color="auto"/>
        <w:bottom w:val="none" w:sz="0" w:space="0" w:color="auto"/>
        <w:right w:val="none" w:sz="0" w:space="0" w:color="auto"/>
      </w:divBdr>
    </w:div>
    <w:div w:id="1152600065">
      <w:bodyDiv w:val="1"/>
      <w:marLeft w:val="0"/>
      <w:marRight w:val="0"/>
      <w:marTop w:val="0"/>
      <w:marBottom w:val="0"/>
      <w:divBdr>
        <w:top w:val="none" w:sz="0" w:space="0" w:color="auto"/>
        <w:left w:val="none" w:sz="0" w:space="0" w:color="auto"/>
        <w:bottom w:val="none" w:sz="0" w:space="0" w:color="auto"/>
        <w:right w:val="none" w:sz="0" w:space="0" w:color="auto"/>
      </w:divBdr>
    </w:div>
    <w:div w:id="1174031972">
      <w:bodyDiv w:val="1"/>
      <w:marLeft w:val="0"/>
      <w:marRight w:val="0"/>
      <w:marTop w:val="0"/>
      <w:marBottom w:val="0"/>
      <w:divBdr>
        <w:top w:val="none" w:sz="0" w:space="0" w:color="auto"/>
        <w:left w:val="none" w:sz="0" w:space="0" w:color="auto"/>
        <w:bottom w:val="none" w:sz="0" w:space="0" w:color="auto"/>
        <w:right w:val="none" w:sz="0" w:space="0" w:color="auto"/>
      </w:divBdr>
    </w:div>
    <w:div w:id="1176649367">
      <w:bodyDiv w:val="1"/>
      <w:marLeft w:val="0"/>
      <w:marRight w:val="0"/>
      <w:marTop w:val="0"/>
      <w:marBottom w:val="0"/>
      <w:divBdr>
        <w:top w:val="none" w:sz="0" w:space="0" w:color="auto"/>
        <w:left w:val="none" w:sz="0" w:space="0" w:color="auto"/>
        <w:bottom w:val="none" w:sz="0" w:space="0" w:color="auto"/>
        <w:right w:val="none" w:sz="0" w:space="0" w:color="auto"/>
      </w:divBdr>
    </w:div>
    <w:div w:id="1205365831">
      <w:bodyDiv w:val="1"/>
      <w:marLeft w:val="0"/>
      <w:marRight w:val="0"/>
      <w:marTop w:val="0"/>
      <w:marBottom w:val="0"/>
      <w:divBdr>
        <w:top w:val="none" w:sz="0" w:space="0" w:color="auto"/>
        <w:left w:val="none" w:sz="0" w:space="0" w:color="auto"/>
        <w:bottom w:val="none" w:sz="0" w:space="0" w:color="auto"/>
        <w:right w:val="none" w:sz="0" w:space="0" w:color="auto"/>
      </w:divBdr>
    </w:div>
    <w:div w:id="1220166937">
      <w:bodyDiv w:val="1"/>
      <w:marLeft w:val="0"/>
      <w:marRight w:val="0"/>
      <w:marTop w:val="0"/>
      <w:marBottom w:val="0"/>
      <w:divBdr>
        <w:top w:val="none" w:sz="0" w:space="0" w:color="auto"/>
        <w:left w:val="none" w:sz="0" w:space="0" w:color="auto"/>
        <w:bottom w:val="none" w:sz="0" w:space="0" w:color="auto"/>
        <w:right w:val="none" w:sz="0" w:space="0" w:color="auto"/>
      </w:divBdr>
    </w:div>
    <w:div w:id="1249844198">
      <w:bodyDiv w:val="1"/>
      <w:marLeft w:val="0"/>
      <w:marRight w:val="0"/>
      <w:marTop w:val="0"/>
      <w:marBottom w:val="0"/>
      <w:divBdr>
        <w:top w:val="none" w:sz="0" w:space="0" w:color="auto"/>
        <w:left w:val="none" w:sz="0" w:space="0" w:color="auto"/>
        <w:bottom w:val="none" w:sz="0" w:space="0" w:color="auto"/>
        <w:right w:val="none" w:sz="0" w:space="0" w:color="auto"/>
      </w:divBdr>
    </w:div>
    <w:div w:id="1274289589">
      <w:bodyDiv w:val="1"/>
      <w:marLeft w:val="0"/>
      <w:marRight w:val="0"/>
      <w:marTop w:val="0"/>
      <w:marBottom w:val="0"/>
      <w:divBdr>
        <w:top w:val="none" w:sz="0" w:space="0" w:color="auto"/>
        <w:left w:val="none" w:sz="0" w:space="0" w:color="auto"/>
        <w:bottom w:val="none" w:sz="0" w:space="0" w:color="auto"/>
        <w:right w:val="none" w:sz="0" w:space="0" w:color="auto"/>
      </w:divBdr>
    </w:div>
    <w:div w:id="1282491574">
      <w:bodyDiv w:val="1"/>
      <w:marLeft w:val="0"/>
      <w:marRight w:val="0"/>
      <w:marTop w:val="0"/>
      <w:marBottom w:val="0"/>
      <w:divBdr>
        <w:top w:val="none" w:sz="0" w:space="0" w:color="auto"/>
        <w:left w:val="none" w:sz="0" w:space="0" w:color="auto"/>
        <w:bottom w:val="none" w:sz="0" w:space="0" w:color="auto"/>
        <w:right w:val="none" w:sz="0" w:space="0" w:color="auto"/>
      </w:divBdr>
    </w:div>
    <w:div w:id="1297025818">
      <w:bodyDiv w:val="1"/>
      <w:marLeft w:val="0"/>
      <w:marRight w:val="0"/>
      <w:marTop w:val="0"/>
      <w:marBottom w:val="0"/>
      <w:divBdr>
        <w:top w:val="none" w:sz="0" w:space="0" w:color="auto"/>
        <w:left w:val="none" w:sz="0" w:space="0" w:color="auto"/>
        <w:bottom w:val="none" w:sz="0" w:space="0" w:color="auto"/>
        <w:right w:val="none" w:sz="0" w:space="0" w:color="auto"/>
      </w:divBdr>
    </w:div>
    <w:div w:id="1302270325">
      <w:bodyDiv w:val="1"/>
      <w:marLeft w:val="0"/>
      <w:marRight w:val="0"/>
      <w:marTop w:val="0"/>
      <w:marBottom w:val="0"/>
      <w:divBdr>
        <w:top w:val="none" w:sz="0" w:space="0" w:color="auto"/>
        <w:left w:val="none" w:sz="0" w:space="0" w:color="auto"/>
        <w:bottom w:val="none" w:sz="0" w:space="0" w:color="auto"/>
        <w:right w:val="none" w:sz="0" w:space="0" w:color="auto"/>
      </w:divBdr>
    </w:div>
    <w:div w:id="1305038133">
      <w:bodyDiv w:val="1"/>
      <w:marLeft w:val="0"/>
      <w:marRight w:val="0"/>
      <w:marTop w:val="0"/>
      <w:marBottom w:val="0"/>
      <w:divBdr>
        <w:top w:val="none" w:sz="0" w:space="0" w:color="auto"/>
        <w:left w:val="none" w:sz="0" w:space="0" w:color="auto"/>
        <w:bottom w:val="none" w:sz="0" w:space="0" w:color="auto"/>
        <w:right w:val="none" w:sz="0" w:space="0" w:color="auto"/>
      </w:divBdr>
    </w:div>
    <w:div w:id="1311012986">
      <w:bodyDiv w:val="1"/>
      <w:marLeft w:val="0"/>
      <w:marRight w:val="0"/>
      <w:marTop w:val="0"/>
      <w:marBottom w:val="0"/>
      <w:divBdr>
        <w:top w:val="none" w:sz="0" w:space="0" w:color="auto"/>
        <w:left w:val="none" w:sz="0" w:space="0" w:color="auto"/>
        <w:bottom w:val="none" w:sz="0" w:space="0" w:color="auto"/>
        <w:right w:val="none" w:sz="0" w:space="0" w:color="auto"/>
      </w:divBdr>
    </w:div>
    <w:div w:id="1347099731">
      <w:bodyDiv w:val="1"/>
      <w:marLeft w:val="0"/>
      <w:marRight w:val="0"/>
      <w:marTop w:val="0"/>
      <w:marBottom w:val="0"/>
      <w:divBdr>
        <w:top w:val="none" w:sz="0" w:space="0" w:color="auto"/>
        <w:left w:val="none" w:sz="0" w:space="0" w:color="auto"/>
        <w:bottom w:val="none" w:sz="0" w:space="0" w:color="auto"/>
        <w:right w:val="none" w:sz="0" w:space="0" w:color="auto"/>
      </w:divBdr>
    </w:div>
    <w:div w:id="1348366609">
      <w:bodyDiv w:val="1"/>
      <w:marLeft w:val="0"/>
      <w:marRight w:val="0"/>
      <w:marTop w:val="0"/>
      <w:marBottom w:val="0"/>
      <w:divBdr>
        <w:top w:val="none" w:sz="0" w:space="0" w:color="auto"/>
        <w:left w:val="none" w:sz="0" w:space="0" w:color="auto"/>
        <w:bottom w:val="none" w:sz="0" w:space="0" w:color="auto"/>
        <w:right w:val="none" w:sz="0" w:space="0" w:color="auto"/>
      </w:divBdr>
    </w:div>
    <w:div w:id="1428188692">
      <w:bodyDiv w:val="1"/>
      <w:marLeft w:val="0"/>
      <w:marRight w:val="0"/>
      <w:marTop w:val="0"/>
      <w:marBottom w:val="0"/>
      <w:divBdr>
        <w:top w:val="none" w:sz="0" w:space="0" w:color="auto"/>
        <w:left w:val="none" w:sz="0" w:space="0" w:color="auto"/>
        <w:bottom w:val="none" w:sz="0" w:space="0" w:color="auto"/>
        <w:right w:val="none" w:sz="0" w:space="0" w:color="auto"/>
      </w:divBdr>
    </w:div>
    <w:div w:id="1445272150">
      <w:bodyDiv w:val="1"/>
      <w:marLeft w:val="0"/>
      <w:marRight w:val="0"/>
      <w:marTop w:val="0"/>
      <w:marBottom w:val="0"/>
      <w:divBdr>
        <w:top w:val="none" w:sz="0" w:space="0" w:color="auto"/>
        <w:left w:val="none" w:sz="0" w:space="0" w:color="auto"/>
        <w:bottom w:val="none" w:sz="0" w:space="0" w:color="auto"/>
        <w:right w:val="none" w:sz="0" w:space="0" w:color="auto"/>
      </w:divBdr>
    </w:div>
    <w:div w:id="1479037306">
      <w:bodyDiv w:val="1"/>
      <w:marLeft w:val="0"/>
      <w:marRight w:val="0"/>
      <w:marTop w:val="0"/>
      <w:marBottom w:val="0"/>
      <w:divBdr>
        <w:top w:val="none" w:sz="0" w:space="0" w:color="auto"/>
        <w:left w:val="none" w:sz="0" w:space="0" w:color="auto"/>
        <w:bottom w:val="none" w:sz="0" w:space="0" w:color="auto"/>
        <w:right w:val="none" w:sz="0" w:space="0" w:color="auto"/>
      </w:divBdr>
    </w:div>
    <w:div w:id="1490831754">
      <w:bodyDiv w:val="1"/>
      <w:marLeft w:val="0"/>
      <w:marRight w:val="0"/>
      <w:marTop w:val="0"/>
      <w:marBottom w:val="0"/>
      <w:divBdr>
        <w:top w:val="none" w:sz="0" w:space="0" w:color="auto"/>
        <w:left w:val="none" w:sz="0" w:space="0" w:color="auto"/>
        <w:bottom w:val="none" w:sz="0" w:space="0" w:color="auto"/>
        <w:right w:val="none" w:sz="0" w:space="0" w:color="auto"/>
      </w:divBdr>
    </w:div>
    <w:div w:id="1508128779">
      <w:bodyDiv w:val="1"/>
      <w:marLeft w:val="0"/>
      <w:marRight w:val="0"/>
      <w:marTop w:val="0"/>
      <w:marBottom w:val="0"/>
      <w:divBdr>
        <w:top w:val="none" w:sz="0" w:space="0" w:color="auto"/>
        <w:left w:val="none" w:sz="0" w:space="0" w:color="auto"/>
        <w:bottom w:val="none" w:sz="0" w:space="0" w:color="auto"/>
        <w:right w:val="none" w:sz="0" w:space="0" w:color="auto"/>
      </w:divBdr>
    </w:div>
    <w:div w:id="1513489397">
      <w:bodyDiv w:val="1"/>
      <w:marLeft w:val="0"/>
      <w:marRight w:val="0"/>
      <w:marTop w:val="0"/>
      <w:marBottom w:val="0"/>
      <w:divBdr>
        <w:top w:val="none" w:sz="0" w:space="0" w:color="auto"/>
        <w:left w:val="none" w:sz="0" w:space="0" w:color="auto"/>
        <w:bottom w:val="none" w:sz="0" w:space="0" w:color="auto"/>
        <w:right w:val="none" w:sz="0" w:space="0" w:color="auto"/>
      </w:divBdr>
    </w:div>
    <w:div w:id="1533877834">
      <w:bodyDiv w:val="1"/>
      <w:marLeft w:val="0"/>
      <w:marRight w:val="0"/>
      <w:marTop w:val="0"/>
      <w:marBottom w:val="0"/>
      <w:divBdr>
        <w:top w:val="none" w:sz="0" w:space="0" w:color="auto"/>
        <w:left w:val="none" w:sz="0" w:space="0" w:color="auto"/>
        <w:bottom w:val="none" w:sz="0" w:space="0" w:color="auto"/>
        <w:right w:val="none" w:sz="0" w:space="0" w:color="auto"/>
      </w:divBdr>
    </w:div>
    <w:div w:id="1587960534">
      <w:bodyDiv w:val="1"/>
      <w:marLeft w:val="0"/>
      <w:marRight w:val="0"/>
      <w:marTop w:val="0"/>
      <w:marBottom w:val="0"/>
      <w:divBdr>
        <w:top w:val="none" w:sz="0" w:space="0" w:color="auto"/>
        <w:left w:val="none" w:sz="0" w:space="0" w:color="auto"/>
        <w:bottom w:val="none" w:sz="0" w:space="0" w:color="auto"/>
        <w:right w:val="none" w:sz="0" w:space="0" w:color="auto"/>
      </w:divBdr>
    </w:div>
    <w:div w:id="1598827238">
      <w:bodyDiv w:val="1"/>
      <w:marLeft w:val="0"/>
      <w:marRight w:val="0"/>
      <w:marTop w:val="0"/>
      <w:marBottom w:val="0"/>
      <w:divBdr>
        <w:top w:val="none" w:sz="0" w:space="0" w:color="auto"/>
        <w:left w:val="none" w:sz="0" w:space="0" w:color="auto"/>
        <w:bottom w:val="none" w:sz="0" w:space="0" w:color="auto"/>
        <w:right w:val="none" w:sz="0" w:space="0" w:color="auto"/>
      </w:divBdr>
    </w:div>
    <w:div w:id="1607694787">
      <w:bodyDiv w:val="1"/>
      <w:marLeft w:val="0"/>
      <w:marRight w:val="0"/>
      <w:marTop w:val="0"/>
      <w:marBottom w:val="0"/>
      <w:divBdr>
        <w:top w:val="none" w:sz="0" w:space="0" w:color="auto"/>
        <w:left w:val="none" w:sz="0" w:space="0" w:color="auto"/>
        <w:bottom w:val="none" w:sz="0" w:space="0" w:color="auto"/>
        <w:right w:val="none" w:sz="0" w:space="0" w:color="auto"/>
      </w:divBdr>
    </w:div>
    <w:div w:id="1609581360">
      <w:bodyDiv w:val="1"/>
      <w:marLeft w:val="0"/>
      <w:marRight w:val="0"/>
      <w:marTop w:val="0"/>
      <w:marBottom w:val="0"/>
      <w:divBdr>
        <w:top w:val="none" w:sz="0" w:space="0" w:color="auto"/>
        <w:left w:val="none" w:sz="0" w:space="0" w:color="auto"/>
        <w:bottom w:val="none" w:sz="0" w:space="0" w:color="auto"/>
        <w:right w:val="none" w:sz="0" w:space="0" w:color="auto"/>
      </w:divBdr>
    </w:div>
    <w:div w:id="1643458477">
      <w:bodyDiv w:val="1"/>
      <w:marLeft w:val="0"/>
      <w:marRight w:val="0"/>
      <w:marTop w:val="0"/>
      <w:marBottom w:val="0"/>
      <w:divBdr>
        <w:top w:val="none" w:sz="0" w:space="0" w:color="auto"/>
        <w:left w:val="none" w:sz="0" w:space="0" w:color="auto"/>
        <w:bottom w:val="none" w:sz="0" w:space="0" w:color="auto"/>
        <w:right w:val="none" w:sz="0" w:space="0" w:color="auto"/>
      </w:divBdr>
    </w:div>
    <w:div w:id="1654870523">
      <w:bodyDiv w:val="1"/>
      <w:marLeft w:val="0"/>
      <w:marRight w:val="0"/>
      <w:marTop w:val="0"/>
      <w:marBottom w:val="0"/>
      <w:divBdr>
        <w:top w:val="none" w:sz="0" w:space="0" w:color="auto"/>
        <w:left w:val="none" w:sz="0" w:space="0" w:color="auto"/>
        <w:bottom w:val="none" w:sz="0" w:space="0" w:color="auto"/>
        <w:right w:val="none" w:sz="0" w:space="0" w:color="auto"/>
      </w:divBdr>
    </w:div>
    <w:div w:id="1702627629">
      <w:bodyDiv w:val="1"/>
      <w:marLeft w:val="0"/>
      <w:marRight w:val="0"/>
      <w:marTop w:val="0"/>
      <w:marBottom w:val="0"/>
      <w:divBdr>
        <w:top w:val="none" w:sz="0" w:space="0" w:color="auto"/>
        <w:left w:val="none" w:sz="0" w:space="0" w:color="auto"/>
        <w:bottom w:val="none" w:sz="0" w:space="0" w:color="auto"/>
        <w:right w:val="none" w:sz="0" w:space="0" w:color="auto"/>
      </w:divBdr>
    </w:div>
    <w:div w:id="1714185519">
      <w:bodyDiv w:val="1"/>
      <w:marLeft w:val="0"/>
      <w:marRight w:val="0"/>
      <w:marTop w:val="0"/>
      <w:marBottom w:val="0"/>
      <w:divBdr>
        <w:top w:val="none" w:sz="0" w:space="0" w:color="auto"/>
        <w:left w:val="none" w:sz="0" w:space="0" w:color="auto"/>
        <w:bottom w:val="none" w:sz="0" w:space="0" w:color="auto"/>
        <w:right w:val="none" w:sz="0" w:space="0" w:color="auto"/>
      </w:divBdr>
    </w:div>
    <w:div w:id="1722711739">
      <w:bodyDiv w:val="1"/>
      <w:marLeft w:val="0"/>
      <w:marRight w:val="0"/>
      <w:marTop w:val="0"/>
      <w:marBottom w:val="0"/>
      <w:divBdr>
        <w:top w:val="none" w:sz="0" w:space="0" w:color="auto"/>
        <w:left w:val="none" w:sz="0" w:space="0" w:color="auto"/>
        <w:bottom w:val="none" w:sz="0" w:space="0" w:color="auto"/>
        <w:right w:val="none" w:sz="0" w:space="0" w:color="auto"/>
      </w:divBdr>
    </w:div>
    <w:div w:id="1835028625">
      <w:bodyDiv w:val="1"/>
      <w:marLeft w:val="0"/>
      <w:marRight w:val="0"/>
      <w:marTop w:val="0"/>
      <w:marBottom w:val="0"/>
      <w:divBdr>
        <w:top w:val="none" w:sz="0" w:space="0" w:color="auto"/>
        <w:left w:val="none" w:sz="0" w:space="0" w:color="auto"/>
        <w:bottom w:val="none" w:sz="0" w:space="0" w:color="auto"/>
        <w:right w:val="none" w:sz="0" w:space="0" w:color="auto"/>
      </w:divBdr>
    </w:div>
    <w:div w:id="1978947324">
      <w:bodyDiv w:val="1"/>
      <w:marLeft w:val="0"/>
      <w:marRight w:val="0"/>
      <w:marTop w:val="0"/>
      <w:marBottom w:val="0"/>
      <w:divBdr>
        <w:top w:val="none" w:sz="0" w:space="0" w:color="auto"/>
        <w:left w:val="none" w:sz="0" w:space="0" w:color="auto"/>
        <w:bottom w:val="none" w:sz="0" w:space="0" w:color="auto"/>
        <w:right w:val="none" w:sz="0" w:space="0" w:color="auto"/>
      </w:divBdr>
    </w:div>
    <w:div w:id="1984192109">
      <w:bodyDiv w:val="1"/>
      <w:marLeft w:val="0"/>
      <w:marRight w:val="0"/>
      <w:marTop w:val="0"/>
      <w:marBottom w:val="0"/>
      <w:divBdr>
        <w:top w:val="none" w:sz="0" w:space="0" w:color="auto"/>
        <w:left w:val="none" w:sz="0" w:space="0" w:color="auto"/>
        <w:bottom w:val="none" w:sz="0" w:space="0" w:color="auto"/>
        <w:right w:val="none" w:sz="0" w:space="0" w:color="auto"/>
      </w:divBdr>
    </w:div>
    <w:div w:id="2012640735">
      <w:bodyDiv w:val="1"/>
      <w:marLeft w:val="0"/>
      <w:marRight w:val="0"/>
      <w:marTop w:val="0"/>
      <w:marBottom w:val="0"/>
      <w:divBdr>
        <w:top w:val="none" w:sz="0" w:space="0" w:color="auto"/>
        <w:left w:val="none" w:sz="0" w:space="0" w:color="auto"/>
        <w:bottom w:val="none" w:sz="0" w:space="0" w:color="auto"/>
        <w:right w:val="none" w:sz="0" w:space="0" w:color="auto"/>
      </w:divBdr>
    </w:div>
    <w:div w:id="2031372179">
      <w:bodyDiv w:val="1"/>
      <w:marLeft w:val="0"/>
      <w:marRight w:val="0"/>
      <w:marTop w:val="0"/>
      <w:marBottom w:val="0"/>
      <w:divBdr>
        <w:top w:val="none" w:sz="0" w:space="0" w:color="auto"/>
        <w:left w:val="none" w:sz="0" w:space="0" w:color="auto"/>
        <w:bottom w:val="none" w:sz="0" w:space="0" w:color="auto"/>
        <w:right w:val="none" w:sz="0" w:space="0" w:color="auto"/>
      </w:divBdr>
    </w:div>
    <w:div w:id="2034913462">
      <w:bodyDiv w:val="1"/>
      <w:marLeft w:val="0"/>
      <w:marRight w:val="0"/>
      <w:marTop w:val="0"/>
      <w:marBottom w:val="0"/>
      <w:divBdr>
        <w:top w:val="none" w:sz="0" w:space="0" w:color="auto"/>
        <w:left w:val="none" w:sz="0" w:space="0" w:color="auto"/>
        <w:bottom w:val="none" w:sz="0" w:space="0" w:color="auto"/>
        <w:right w:val="none" w:sz="0" w:space="0" w:color="auto"/>
      </w:divBdr>
    </w:div>
    <w:div w:id="2052029383">
      <w:bodyDiv w:val="1"/>
      <w:marLeft w:val="0"/>
      <w:marRight w:val="0"/>
      <w:marTop w:val="0"/>
      <w:marBottom w:val="0"/>
      <w:divBdr>
        <w:top w:val="none" w:sz="0" w:space="0" w:color="auto"/>
        <w:left w:val="none" w:sz="0" w:space="0" w:color="auto"/>
        <w:bottom w:val="none" w:sz="0" w:space="0" w:color="auto"/>
        <w:right w:val="none" w:sz="0" w:space="0" w:color="auto"/>
      </w:divBdr>
    </w:div>
    <w:div w:id="2055426609">
      <w:bodyDiv w:val="1"/>
      <w:marLeft w:val="0"/>
      <w:marRight w:val="0"/>
      <w:marTop w:val="0"/>
      <w:marBottom w:val="0"/>
      <w:divBdr>
        <w:top w:val="none" w:sz="0" w:space="0" w:color="auto"/>
        <w:left w:val="none" w:sz="0" w:space="0" w:color="auto"/>
        <w:bottom w:val="none" w:sz="0" w:space="0" w:color="auto"/>
        <w:right w:val="none" w:sz="0" w:space="0" w:color="auto"/>
      </w:divBdr>
    </w:div>
    <w:div w:id="2056463829">
      <w:bodyDiv w:val="1"/>
      <w:marLeft w:val="0"/>
      <w:marRight w:val="0"/>
      <w:marTop w:val="0"/>
      <w:marBottom w:val="0"/>
      <w:divBdr>
        <w:top w:val="none" w:sz="0" w:space="0" w:color="auto"/>
        <w:left w:val="none" w:sz="0" w:space="0" w:color="auto"/>
        <w:bottom w:val="none" w:sz="0" w:space="0" w:color="auto"/>
        <w:right w:val="none" w:sz="0" w:space="0" w:color="auto"/>
      </w:divBdr>
    </w:div>
    <w:div w:id="20883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edweb.belgium.be/sites/default/files/2005-06-10%20KB_AR%20_2017-09-03%20Loi.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rph.bcaph@bosa.fgov.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justice.just.fgov.be/cgi_loi/change_lg.pl?language=fr&amp;la=F&amp;table_name=loi&amp;cn=2020080401"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a.be/files/Documenten/Aanbevelingen-advies/Recommandation_r%C3%A9int%C3%A9gration_des_fonctionnaires_nomm%C3%A9s-FR_d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8232AFEFA575FD48A345A396DFB56D38" ma:contentTypeVersion="1402" ma:contentTypeDescription="BOSA Word document" ma:contentTypeScope="" ma:versionID="2f1ffbed538493a1db4e78f6c33228b9">
  <xsd:schema xmlns:xsd="http://www.w3.org/2001/XMLSchema" xmlns:xs="http://www.w3.org/2001/XMLSchema" xmlns:p="http://schemas.microsoft.com/office/2006/metadata/properties" xmlns:ns2="800eef11-a00a-435e-8969-a8b8334abd51" xmlns:ns3="57256771-b373-4989-87fb-f9092cfe97f7" targetNamespace="http://schemas.microsoft.com/office/2006/metadata/properties" ma:root="true" ma:fieldsID="768c402e2239a46171f7154cbc85aec4" ns2:_="" ns3:_="">
    <xsd:import namespace="800eef11-a00a-435e-8969-a8b8334abd51"/>
    <xsd:import namespace="57256771-b373-4989-87fb-f9092cfe97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56771-b373-4989-87fb-f9092cfe97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00eef11-a00a-435e-8969-a8b8334abd51">BOSA-1674912225-53424</_dlc_DocId>
    <_dlc_DocIdUrl xmlns="800eef11-a00a-435e-8969-a8b8334abd51">
      <Url>https://gcloudbelgium.sharepoint.com/sites/BOSA/T/RObiLifeCycle/BI_hr_methods/_layouts/15/DocIdRedir.aspx?ID=BOSA-1674912225-53424</Url>
      <Description>BOSA-1674912225-53424</Description>
    </_dlc_DocIdUrl>
  </documentManagement>
</p:properties>
</file>

<file path=customXml/itemProps1.xml><?xml version="1.0" encoding="utf-8"?>
<ds:datastoreItem xmlns:ds="http://schemas.openxmlformats.org/officeDocument/2006/customXml" ds:itemID="{5E26093E-9296-41D0-B231-BEF6916F0E26}">
  <ds:schemaRefs>
    <ds:schemaRef ds:uri="http://schemas.openxmlformats.org/officeDocument/2006/bibliography"/>
  </ds:schemaRefs>
</ds:datastoreItem>
</file>

<file path=customXml/itemProps2.xml><?xml version="1.0" encoding="utf-8"?>
<ds:datastoreItem xmlns:ds="http://schemas.openxmlformats.org/officeDocument/2006/customXml" ds:itemID="{22A648A8-0C5A-4EA7-B5C5-7F0AA3478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57256771-b373-4989-87fb-f9092cfe9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F421C-5761-48E1-A285-5DA6C9202BF1}">
  <ds:schemaRefs>
    <ds:schemaRef ds:uri="http://schemas.microsoft.com/sharepoint/events"/>
  </ds:schemaRefs>
</ds:datastoreItem>
</file>

<file path=customXml/itemProps4.xml><?xml version="1.0" encoding="utf-8"?>
<ds:datastoreItem xmlns:ds="http://schemas.openxmlformats.org/officeDocument/2006/customXml" ds:itemID="{E2814D23-45C3-4BCD-A02C-9BC0225656D5}">
  <ds:schemaRefs>
    <ds:schemaRef ds:uri="http://schemas.microsoft.com/sharepoint/v3/contenttype/forms"/>
  </ds:schemaRefs>
</ds:datastoreItem>
</file>

<file path=customXml/itemProps5.xml><?xml version="1.0" encoding="utf-8"?>
<ds:datastoreItem xmlns:ds="http://schemas.openxmlformats.org/officeDocument/2006/customXml" ds:itemID="{60BC74FD-9177-4519-9628-4E680369969D}">
  <ds:schemaRefs>
    <ds:schemaRef ds:uri="http://schemas.microsoft.com/office/2006/metadata/properties"/>
    <ds:schemaRef ds:uri="http://schemas.microsoft.com/office/infopath/2007/PartnerControls"/>
    <ds:schemaRef ds:uri="800eef11-a00a-435e-8969-a8b8334abd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5098</Words>
  <Characters>28041</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Logeot (BOSA)</dc:creator>
  <cp:keywords/>
  <dc:description/>
  <cp:lastModifiedBy>Alexandre Logeot (BOSA)</cp:lastModifiedBy>
  <cp:revision>2</cp:revision>
  <dcterms:created xsi:type="dcterms:W3CDTF">2021-10-06T07:53:00Z</dcterms:created>
  <dcterms:modified xsi:type="dcterms:W3CDTF">2021-10-06T07:53:00Z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0x0101007292946BE563AB49A32FFF1627C926EC008232AFEFA575FD48A345A396DFB56D38</vt:lpwstr>
  </property>
  <property fmtid="{D5CDD505-2E9C-101B-9397-08002B2CF9AE}" pid="3" name="_dlc_DocIdItemGuid">
    <vt:lpwstr>d8c136da-fc00-4ce6-84ba-451cfdb9a00b</vt:lpwstr>
  </property>
</Properties>
</file>