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3F" w:rsidRPr="00793C4E" w:rsidRDefault="0083063F">
      <w:pPr>
        <w:spacing w:before="55" w:line="336" w:lineRule="exact"/>
        <w:ind w:left="125" w:right="476"/>
        <w:rPr>
          <w:rFonts w:ascii="Verdana" w:hAnsi="Verdana"/>
          <w:color w:val="788B9D"/>
          <w:spacing w:val="-15"/>
          <w:sz w:val="28"/>
          <w:lang w:val="fr-FR"/>
        </w:rPr>
      </w:pPr>
    </w:p>
    <w:p w:rsidR="00C25B3D" w:rsidRPr="00E811EF" w:rsidRDefault="0083063F" w:rsidP="00E811EF">
      <w:pPr>
        <w:pStyle w:val="Plattetekst"/>
        <w:spacing w:before="1" w:line="360" w:lineRule="auto"/>
        <w:ind w:left="125" w:right="323"/>
        <w:jc w:val="both"/>
        <w:rPr>
          <w:rFonts w:ascii="Verdana" w:hAnsi="Verdana"/>
          <w:caps/>
          <w:color w:val="54626F"/>
          <w:sz w:val="28"/>
          <w:szCs w:val="28"/>
          <w:u w:val="none"/>
          <w:lang w:val="fr-FR"/>
        </w:rPr>
      </w:pPr>
      <w:r w:rsidRPr="00E811EF">
        <w:rPr>
          <w:rFonts w:ascii="Verdana" w:hAnsi="Verdana"/>
          <w:caps/>
          <w:color w:val="54626F"/>
          <w:sz w:val="28"/>
          <w:szCs w:val="28"/>
          <w:u w:val="none"/>
          <w:lang w:val="fr-FR"/>
        </w:rPr>
        <w:t>Template comparaison d’outils du point de vue de leurs fonctionnalités</w:t>
      </w:r>
    </w:p>
    <w:p w:rsidR="0083063F" w:rsidRPr="00793C4E" w:rsidRDefault="0083063F">
      <w:pPr>
        <w:spacing w:before="55" w:line="336" w:lineRule="exact"/>
        <w:ind w:left="125" w:right="476"/>
        <w:rPr>
          <w:rFonts w:ascii="Verdana" w:hAnsi="Verdana"/>
          <w:sz w:val="28"/>
          <w:lang w:val="fr-FR"/>
        </w:rPr>
      </w:pPr>
    </w:p>
    <w:p w:rsidR="00C25B3D" w:rsidRPr="00793C4E" w:rsidRDefault="00C25B3D">
      <w:pPr>
        <w:pStyle w:val="Plattetekst"/>
        <w:spacing w:before="11"/>
        <w:rPr>
          <w:rFonts w:ascii="Verdana" w:hAnsi="Verdana"/>
          <w:sz w:val="20"/>
          <w:u w:val="none"/>
          <w:lang w:val="fr-FR"/>
        </w:rPr>
      </w:pPr>
    </w:p>
    <w:p w:rsidR="00C25B3D" w:rsidRDefault="0083063F" w:rsidP="00793C4E">
      <w:pPr>
        <w:pStyle w:val="Plattetekst"/>
        <w:spacing w:before="1" w:line="360" w:lineRule="auto"/>
        <w:ind w:left="125" w:right="323"/>
        <w:jc w:val="both"/>
        <w:rPr>
          <w:rFonts w:ascii="Verdana" w:hAnsi="Verdana"/>
          <w:color w:val="54626F"/>
          <w:sz w:val="18"/>
          <w:szCs w:val="18"/>
          <w:u w:val="none"/>
          <w:lang w:val="fr-FR"/>
        </w:rPr>
      </w:pP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Servez-vous du tableau ci-dessous pour comparer les fonctionnalités de plusieurs outils. Il vous aidera à choisir l’outil le plus approprié. Cette liste est aussi complète que poss</w:t>
      </w:r>
      <w:r w:rsidR="009B1824"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ible. Basez-vous sur celle-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 xml:space="preserve">ci pour </w:t>
      </w:r>
      <w:r w:rsidRPr="00793C4E">
        <w:rPr>
          <w:rFonts w:ascii="Verdana" w:hAnsi="Verdana"/>
          <w:b/>
          <w:color w:val="54626F"/>
          <w:sz w:val="18"/>
          <w:szCs w:val="18"/>
          <w:u w:val="none"/>
          <w:lang w:val="fr-FR"/>
        </w:rPr>
        <w:t>faire votre propre liste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 xml:space="preserve">, en fonction du type d’outil ou des besoins de la </w:t>
      </w:r>
      <w:r w:rsidRPr="00793C4E">
        <w:rPr>
          <w:rFonts w:ascii="Verdana" w:hAnsi="Verdana"/>
          <w:color w:val="54626F"/>
          <w:spacing w:val="-7"/>
          <w:sz w:val="18"/>
          <w:szCs w:val="18"/>
          <w:u w:val="none"/>
          <w:lang w:val="fr-FR"/>
        </w:rPr>
        <w:t xml:space="preserve">CoP.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 xml:space="preserve">Ce n’est pas une liste des fonctionnalités que vous DEVEZ absolument avoir, mais une </w:t>
      </w:r>
      <w:r w:rsidRPr="00793C4E">
        <w:rPr>
          <w:rFonts w:ascii="Verdana" w:hAnsi="Verdana"/>
          <w:b/>
          <w:color w:val="54626F"/>
          <w:sz w:val="18"/>
          <w:szCs w:val="18"/>
          <w:u w:val="none"/>
          <w:lang w:val="fr-FR"/>
        </w:rPr>
        <w:t>liste des possibilités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. Vous n’aurez certainement pas besoin de toutes. Pour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chaque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outil,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indiquez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dans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la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colonne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correspondante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si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la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fonctionnalité</w:t>
      </w:r>
      <w:r w:rsidRPr="00793C4E">
        <w:rPr>
          <w:rFonts w:ascii="Verdana" w:hAnsi="Verdana"/>
          <w:color w:val="54626F"/>
          <w:spacing w:val="-6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est présente</w:t>
      </w:r>
      <w:r w:rsidRPr="00793C4E">
        <w:rPr>
          <w:rFonts w:ascii="Verdana" w:hAnsi="Verdana"/>
          <w:color w:val="54626F"/>
          <w:spacing w:val="-7"/>
          <w:sz w:val="18"/>
          <w:szCs w:val="18"/>
          <w:u w:val="none"/>
          <w:lang w:val="fr-FR"/>
        </w:rPr>
        <w:t xml:space="preserve"> </w:t>
      </w: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:</w:t>
      </w:r>
    </w:p>
    <w:p w:rsidR="00793C4E" w:rsidRPr="00793C4E" w:rsidRDefault="00793C4E" w:rsidP="00793C4E">
      <w:pPr>
        <w:pStyle w:val="Plattetekst"/>
        <w:spacing w:before="1" w:line="360" w:lineRule="auto"/>
        <w:ind w:left="125" w:right="323"/>
        <w:jc w:val="both"/>
        <w:rPr>
          <w:rFonts w:ascii="Verdana" w:hAnsi="Verdana"/>
          <w:sz w:val="18"/>
          <w:szCs w:val="18"/>
          <w:u w:val="none"/>
          <w:lang w:val="fr-FR"/>
        </w:rPr>
      </w:pPr>
    </w:p>
    <w:p w:rsidR="00C25B3D" w:rsidRPr="00793C4E" w:rsidRDefault="00C25B3D">
      <w:pPr>
        <w:pStyle w:val="Plattetekst"/>
        <w:spacing w:before="6"/>
        <w:rPr>
          <w:rFonts w:ascii="Verdana" w:hAnsi="Verdana"/>
          <w:sz w:val="18"/>
          <w:szCs w:val="18"/>
          <w:u w:val="none"/>
          <w:lang w:val="fr-FR"/>
        </w:rPr>
      </w:pPr>
    </w:p>
    <w:p w:rsidR="00793C4E" w:rsidRDefault="00BB1A0D" w:rsidP="00793C4E">
      <w:pPr>
        <w:pStyle w:val="Plattetekst"/>
        <w:spacing w:after="120" w:line="581" w:lineRule="auto"/>
        <w:ind w:left="862" w:right="5483"/>
        <w:rPr>
          <w:rFonts w:ascii="Verdana" w:hAnsi="Verdana"/>
          <w:color w:val="54626F"/>
          <w:sz w:val="18"/>
          <w:szCs w:val="18"/>
          <w:u w:val="none"/>
          <w:lang w:val="fr-FR"/>
        </w:rPr>
      </w:pPr>
      <w:bookmarkStart w:id="0" w:name="_GoBack"/>
      <w:r>
        <w:rPr>
          <w:rFonts w:ascii="Verdana" w:hAnsi="Verdana"/>
          <w:sz w:val="18"/>
          <w:szCs w:val="18"/>
        </w:rPr>
        <w:pict>
          <v:polyline id="_x0000_s1034" style="position:absolute;left:0;text-align:left;z-index:251655168;mso-position-horizontal-relative:page" points="96pt,66.1pt,104.85pt,74.75pt,116.6pt,59pt" coordorigin="970,595" coordsize="412,315" filled="f" strokecolor="#788b9d" strokeweight="2pt">
            <v:path arrowok="t"/>
            <o:lock v:ext="edit" verticies="t"/>
            <w10:wrap anchorx="page"/>
          </v:polyline>
        </w:pict>
      </w:r>
      <w:bookmarkEnd w:id="0"/>
      <w:r>
        <w:rPr>
          <w:rFonts w:ascii="Verdana" w:hAnsi="Verdana"/>
          <w:sz w:val="18"/>
          <w:szCs w:val="18"/>
        </w:rPr>
        <w:pict>
          <v:group id="_x0000_s1035" style="position:absolute;left:0;text-align:left;margin-left:47.5pt;margin-top:-2.2pt;width:18pt;height:18.5pt;z-index:251654144;mso-position-horizontal-relative:page" coordorigin="950,-44" coordsize="360,370">
            <v:line id="_x0000_s1037" style="position:absolute" from="970,-24" to="1289,305" strokecolor="#788b9d" strokeweight="2pt"/>
            <v:line id="_x0000_s1036" style="position:absolute" from="1289,-24" to="970,305" strokecolor="#788b9d" strokeweight="2pt"/>
            <w10:wrap anchorx="page"/>
          </v:group>
        </w:pict>
      </w:r>
      <w:r>
        <w:rPr>
          <w:rFonts w:ascii="Verdana" w:hAnsi="Verdana"/>
          <w:sz w:val="18"/>
          <w:szCs w:val="18"/>
        </w:rPr>
        <w:pict>
          <v:group id="_x0000_s1031" style="position:absolute;left:0;text-align:left;margin-left:47.5pt;margin-top:60.15pt;width:31.55pt;height:17.75pt;z-index:251656192;mso-position-horizontal-relative:page" coordorigin="950,1203" coordsize="631,355">
            <v:shape id="_x0000_s1033" style="position:absolute;left:970;top:1223;width:412;height:315" coordorigin="970,1223" coordsize="412,315" path="m970,1364r177,174l1381,1223e" filled="f" strokecolor="#788b9d" strokeweight="2pt">
              <v:path arrowok="t"/>
            </v:shape>
            <v:shape id="_x0000_s1032" style="position:absolute;left:1150;top:1223;width:412;height:315" coordorigin="1150,1223" coordsize="412,315" path="m1150,1364r177,174l1561,1223e" filled="f" strokecolor="#788b9d" strokeweight="2pt">
              <v:path arrowok="t"/>
            </v:shape>
            <w10:wrap anchorx="page"/>
          </v:group>
        </w:pict>
      </w:r>
      <w:r w:rsidR="0083063F"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 xml:space="preserve">Pas présente </w:t>
      </w:r>
    </w:p>
    <w:p w:rsidR="00C25B3D" w:rsidRPr="00793C4E" w:rsidRDefault="0083063F" w:rsidP="00793C4E">
      <w:pPr>
        <w:pStyle w:val="Plattetekst"/>
        <w:spacing w:after="120" w:line="581" w:lineRule="auto"/>
        <w:ind w:left="862" w:right="5483"/>
        <w:rPr>
          <w:rFonts w:ascii="Verdana" w:hAnsi="Verdana"/>
          <w:sz w:val="18"/>
          <w:szCs w:val="18"/>
          <w:u w:val="none"/>
          <w:lang w:val="fr-FR"/>
        </w:rPr>
      </w:pPr>
      <w:r w:rsidRPr="00793C4E">
        <w:rPr>
          <w:rFonts w:ascii="Verdana" w:hAnsi="Verdana"/>
          <w:color w:val="54626F"/>
          <w:sz w:val="18"/>
          <w:szCs w:val="18"/>
          <w:u w:val="none"/>
          <w:lang w:val="fr-FR"/>
        </w:rPr>
        <w:t>Présente, mais limitée Bien développée</w:t>
      </w: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166902">
      <w:pPr>
        <w:pStyle w:val="Plattetekst"/>
        <w:rPr>
          <w:rFonts w:ascii="Verdana" w:hAnsi="Verdana"/>
          <w:sz w:val="20"/>
          <w:u w:val="none"/>
          <w:lang w:val="fr-FR"/>
        </w:rPr>
      </w:pPr>
      <w:r>
        <w:rPr>
          <w:rFonts w:ascii="Verdana" w:hAnsi="Verdana"/>
          <w:noProof/>
          <w:sz w:val="20"/>
          <w:u w:val="none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442A9B5" wp14:editId="2C7552AE">
            <wp:simplePos x="0" y="0"/>
            <wp:positionH relativeFrom="column">
              <wp:posOffset>5016500</wp:posOffset>
            </wp:positionH>
            <wp:positionV relativeFrom="paragraph">
              <wp:posOffset>55880</wp:posOffset>
            </wp:positionV>
            <wp:extent cx="365760" cy="271145"/>
            <wp:effectExtent l="0" t="0" r="0" b="0"/>
            <wp:wrapThrough wrapText="bothSides">
              <wp:wrapPolygon edited="0">
                <wp:start x="0" y="0"/>
                <wp:lineTo x="0" y="19728"/>
                <wp:lineTo x="20250" y="19728"/>
                <wp:lineTo x="2025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B3D" w:rsidRPr="00793C4E" w:rsidRDefault="00C25B3D">
      <w:pPr>
        <w:pStyle w:val="Plattetekst"/>
        <w:rPr>
          <w:rFonts w:ascii="Verdana" w:hAnsi="Verdana"/>
          <w:sz w:val="20"/>
          <w:u w:val="none"/>
          <w:lang w:val="fr-FR"/>
        </w:rPr>
      </w:pPr>
    </w:p>
    <w:p w:rsidR="00C25B3D" w:rsidRPr="00793C4E" w:rsidRDefault="00C25B3D" w:rsidP="00E11060">
      <w:pPr>
        <w:rPr>
          <w:rFonts w:ascii="Verdana" w:hAnsi="Verdana"/>
          <w:sz w:val="20"/>
          <w:lang w:val="fr-FR"/>
        </w:rPr>
        <w:sectPr w:rsidR="00C25B3D" w:rsidRPr="00793C4E">
          <w:headerReference w:type="default" r:id="rId9"/>
          <w:footerReference w:type="default" r:id="rId10"/>
          <w:type w:val="continuous"/>
          <w:pgSz w:w="9980" w:h="14180"/>
          <w:pgMar w:top="860" w:right="64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0"/>
        <w:gridCol w:w="2041"/>
        <w:gridCol w:w="2041"/>
        <w:gridCol w:w="4056"/>
      </w:tblGrid>
      <w:tr w:rsidR="00C25B3D" w:rsidRPr="00793C4E">
        <w:trPr>
          <w:trHeight w:hRule="exact" w:val="48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C25B3D" w:rsidRPr="00793C4E" w:rsidRDefault="0083063F" w:rsidP="00793C4E">
            <w:pPr>
              <w:pStyle w:val="TableParagraph"/>
              <w:spacing w:before="0"/>
              <w:ind w:left="80"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>Fonctionnalités</w:t>
            </w:r>
            <w:proofErr w:type="spellEnd"/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C25B3D" w:rsidRPr="00793C4E" w:rsidRDefault="0083063F" w:rsidP="00793C4E">
            <w:pPr>
              <w:pStyle w:val="TableParagraph"/>
              <w:tabs>
                <w:tab w:val="left" w:pos="2120"/>
              </w:tabs>
              <w:spacing w:before="0"/>
              <w:ind w:left="79" w:right="0"/>
              <w:rPr>
                <w:rFonts w:ascii="Verdana" w:hAnsi="Verdana"/>
                <w:b/>
                <w:sz w:val="18"/>
                <w:szCs w:val="18"/>
              </w:rPr>
            </w:pPr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t>OUTIL</w:t>
            </w:r>
            <w:r w:rsidRPr="00793C4E">
              <w:rPr>
                <w:rFonts w:ascii="Verdana" w:hAnsi="Verdana"/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t>1</w:t>
            </w:r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tab/>
              <w:t>OUTIL</w:t>
            </w:r>
            <w:r w:rsidRPr="00793C4E">
              <w:rPr>
                <w:rFonts w:ascii="Verdana" w:hAnsi="Verdana"/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C25B3D" w:rsidRPr="00793C4E" w:rsidRDefault="0083063F" w:rsidP="00793C4E">
            <w:pPr>
              <w:pStyle w:val="TableParagraph"/>
              <w:spacing w:before="0"/>
              <w:ind w:left="80" w:right="0"/>
              <w:rPr>
                <w:rFonts w:ascii="Verdana" w:hAnsi="Verdana"/>
                <w:b/>
                <w:sz w:val="18"/>
                <w:szCs w:val="18"/>
              </w:rPr>
            </w:pPr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t>OUTIL 3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C25B3D" w:rsidRPr="00793C4E" w:rsidRDefault="0083063F" w:rsidP="00793C4E">
            <w:pPr>
              <w:pStyle w:val="TableParagraph"/>
              <w:spacing w:before="0"/>
              <w:ind w:left="80" w:right="0"/>
              <w:rPr>
                <w:rFonts w:ascii="Verdana" w:hAnsi="Verdana"/>
                <w:b/>
                <w:sz w:val="18"/>
                <w:szCs w:val="18"/>
              </w:rPr>
            </w:pPr>
            <w:r w:rsidRPr="00793C4E">
              <w:rPr>
                <w:rFonts w:ascii="Verdana" w:hAnsi="Verdana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C25B3D" w:rsidRPr="00793C4E">
        <w:trPr>
          <w:trHeight w:hRule="exact" w:val="483"/>
        </w:trPr>
        <w:tc>
          <w:tcPr>
            <w:tcW w:w="8667" w:type="dxa"/>
            <w:gridSpan w:val="4"/>
            <w:tcBorders>
              <w:top w:val="nil"/>
            </w:tcBorders>
            <w:shd w:val="clear" w:color="auto" w:fill="D4D8E0"/>
          </w:tcPr>
          <w:p w:rsidR="00C25B3D" w:rsidRPr="00793C4E" w:rsidRDefault="0083063F" w:rsidP="00793C4E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 xml:space="preserve"> des documents</w:t>
            </w:r>
          </w:p>
        </w:tc>
        <w:tc>
          <w:tcPr>
            <w:tcW w:w="4056" w:type="dxa"/>
            <w:tcBorders>
              <w:top w:val="nil"/>
            </w:tcBorders>
            <w:shd w:val="clear" w:color="auto" w:fill="D4D8E0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5B3D" w:rsidRPr="00166902" w:rsidTr="00793C4E">
        <w:trPr>
          <w:trHeight w:hRule="exact" w:val="689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Editing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85"/>
              <w:rPr>
                <w:rFonts w:ascii="Verdana" w:hAnsi="Verdana"/>
                <w:sz w:val="18"/>
                <w:szCs w:val="18"/>
                <w:lang w:val="fr-FR"/>
              </w:rPr>
            </w:pPr>
            <w:r w:rsidRPr="00166902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Édition en ligne et hors ligne de documents</w:t>
            </w:r>
          </w:p>
        </w:tc>
      </w:tr>
      <w:tr w:rsidR="00C25B3D" w:rsidRPr="00793C4E" w:rsidTr="00793C4E">
        <w:trPr>
          <w:trHeight w:hRule="exact" w:val="48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Check in/check out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Réserver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/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libérer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des documents</w:t>
            </w:r>
          </w:p>
        </w:tc>
      </w:tr>
      <w:tr w:rsidR="00C25B3D" w:rsidRPr="00166902" w:rsidTr="00793C4E">
        <w:trPr>
          <w:trHeight w:hRule="exact" w:val="71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Co-authoring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Plusieurs utilisateurs peuvent modifier des documents en même temps</w:t>
            </w:r>
          </w:p>
        </w:tc>
      </w:tr>
      <w:tr w:rsidR="00C25B3D" w:rsidRPr="00166902" w:rsidTr="00793C4E">
        <w:trPr>
          <w:trHeight w:hRule="exact" w:val="915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des versions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27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Conserver les anciennes versions</w:t>
            </w:r>
            <w:r w:rsidRPr="00793C4E">
              <w:rPr>
                <w:rFonts w:ascii="Verdana" w:hAnsi="Verdana"/>
                <w:color w:val="54626F"/>
                <w:spacing w:val="-5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de documents, supprimer des versions, restaurer, numéroter des</w:t>
            </w:r>
            <w:r w:rsidRPr="00793C4E">
              <w:rPr>
                <w:rFonts w:ascii="Verdana" w:hAnsi="Verdana"/>
                <w:color w:val="54626F"/>
                <w:spacing w:val="-24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versions</w:t>
            </w:r>
          </w:p>
        </w:tc>
      </w:tr>
      <w:tr w:rsidR="00C25B3D" w:rsidRPr="00793C4E" w:rsidTr="00793C4E">
        <w:trPr>
          <w:trHeight w:hRule="exact" w:val="857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Copier/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déplacer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/</w:t>
            </w:r>
            <w:r w:rsidR="00793C4E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supprimer</w:t>
            </w:r>
            <w:proofErr w:type="spellEnd"/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Copie, dé</w:t>
            </w:r>
            <w:r w:rsidR="00793C4E"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placement, suppression de docu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ments, dossiers... + suppression sélective</w:t>
            </w:r>
          </w:p>
        </w:tc>
      </w:tr>
      <w:tr w:rsidR="00C25B3D" w:rsidRPr="00166902" w:rsidTr="00793C4E">
        <w:trPr>
          <w:trHeight w:hRule="exact" w:val="71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Classification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85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Associer aux documents des métadonnées dans le but de classifier les documents</w:t>
            </w:r>
          </w:p>
        </w:tc>
      </w:tr>
      <w:tr w:rsidR="00C25B3D" w:rsidRPr="00166902" w:rsidTr="00166902">
        <w:trPr>
          <w:trHeight w:hRule="exact" w:val="1035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métadonnées</w:t>
            </w:r>
            <w:proofErr w:type="spellEnd"/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168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Gestion de métadonnées (catégories) :</w:t>
            </w:r>
            <w:r w:rsidRPr="00793C4E">
              <w:rPr>
                <w:rFonts w:ascii="Verdana" w:hAnsi="Verdana"/>
                <w:color w:val="54626F"/>
                <w:spacing w:val="-7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ajout, suppression, modification... et intégration de nouveaux sets de</w:t>
            </w:r>
            <w:r w:rsidRPr="00793C4E">
              <w:rPr>
                <w:rFonts w:ascii="Verdana" w:hAnsi="Verdana"/>
                <w:color w:val="54626F"/>
                <w:spacing w:val="-3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métadonnées</w:t>
            </w:r>
          </w:p>
        </w:tc>
      </w:tr>
      <w:tr w:rsidR="00C25B3D" w:rsidRPr="00166902" w:rsidTr="00793C4E">
        <w:trPr>
          <w:trHeight w:hRule="exact" w:val="71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Auditing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Audit des actions sur les documents (lire, </w:t>
            </w:r>
            <w:r w:rsidR="00793C4E"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mo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difier...)</w:t>
            </w:r>
          </w:p>
        </w:tc>
      </w:tr>
      <w:tr w:rsidR="00C25B3D" w:rsidRPr="00166902" w:rsidTr="00793C4E">
        <w:trPr>
          <w:trHeight w:hRule="exact" w:val="71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Archivage</w:t>
            </w:r>
            <w:proofErr w:type="spellEnd"/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833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Possibilité d’archiver des documents (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read-only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)</w:t>
            </w:r>
          </w:p>
        </w:tc>
      </w:tr>
    </w:tbl>
    <w:p w:rsidR="00C25B3D" w:rsidRPr="00793C4E" w:rsidRDefault="00C25B3D" w:rsidP="00793C4E">
      <w:pPr>
        <w:rPr>
          <w:rFonts w:ascii="Verdana" w:hAnsi="Verdana"/>
          <w:sz w:val="18"/>
          <w:szCs w:val="18"/>
          <w:lang w:val="fr-FR"/>
        </w:rPr>
        <w:sectPr w:rsidR="00C25B3D" w:rsidRPr="00793C4E">
          <w:headerReference w:type="default" r:id="rId11"/>
          <w:pgSz w:w="14180" w:h="9980" w:orient="landscape"/>
          <w:pgMar w:top="90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3"/>
        <w:gridCol w:w="2041"/>
        <w:gridCol w:w="2038"/>
        <w:gridCol w:w="4056"/>
      </w:tblGrid>
      <w:tr w:rsidR="00C25B3D" w:rsidRPr="00166902" w:rsidTr="00793C4E">
        <w:trPr>
          <w:trHeight w:hRule="exact" w:val="117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lastRenderedPageBreak/>
              <w:t>Multi select</w:t>
            </w:r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301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Sélectionner différents éléments pour leur appliquer une même fonctionnalité, ou une</w:t>
            </w:r>
            <w:r w:rsidRPr="00793C4E">
              <w:rPr>
                <w:rFonts w:ascii="Verdana" w:hAnsi="Verdana"/>
                <w:color w:val="54626F"/>
                <w:spacing w:val="-6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même</w:t>
            </w:r>
            <w:r w:rsidRPr="00793C4E">
              <w:rPr>
                <w:rFonts w:ascii="Verdana" w:hAnsi="Verdana"/>
                <w:color w:val="54626F"/>
                <w:spacing w:val="-6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action</w:t>
            </w:r>
            <w:r w:rsidRPr="00793C4E">
              <w:rPr>
                <w:rFonts w:ascii="Verdana" w:hAnsi="Verdana"/>
                <w:color w:val="54626F"/>
                <w:spacing w:val="-6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(par</w:t>
            </w:r>
            <w:r w:rsidRPr="00793C4E">
              <w:rPr>
                <w:rFonts w:ascii="Verdana" w:hAnsi="Verdana"/>
                <w:color w:val="54626F"/>
                <w:spacing w:val="-6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ex.</w:t>
            </w:r>
            <w:r w:rsidRPr="00793C4E">
              <w:rPr>
                <w:rFonts w:ascii="Verdana" w:hAnsi="Verdana"/>
                <w:color w:val="54626F"/>
                <w:spacing w:val="-6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charger</w:t>
            </w:r>
            <w:r w:rsidRPr="00793C4E">
              <w:rPr>
                <w:rFonts w:ascii="Verdana" w:hAnsi="Verdana"/>
                <w:color w:val="54626F"/>
                <w:spacing w:val="-6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plusieurs documents en même</w:t>
            </w:r>
            <w:r w:rsidRPr="00793C4E">
              <w:rPr>
                <w:rFonts w:ascii="Verdana" w:hAnsi="Verdana"/>
                <w:color w:val="54626F"/>
                <w:spacing w:val="-22"/>
                <w:sz w:val="18"/>
                <w:szCs w:val="18"/>
                <w:lang w:val="fr-FR"/>
              </w:rPr>
              <w:t xml:space="preserve"> 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temps)</w:t>
            </w:r>
          </w:p>
        </w:tc>
      </w:tr>
      <w:tr w:rsidR="00C25B3D" w:rsidRPr="00166902" w:rsidTr="00793C4E">
        <w:trPr>
          <w:trHeight w:hRule="exact" w:val="605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right="192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Workflows de base (review, validation)</w:t>
            </w:r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Utiliser des workflows de base sur des documents</w:t>
            </w:r>
          </w:p>
        </w:tc>
      </w:tr>
      <w:tr w:rsidR="00C25B3D" w:rsidRPr="00793C4E" w:rsidTr="00793C4E">
        <w:trPr>
          <w:trHeight w:hRule="exact" w:val="483"/>
        </w:trPr>
        <w:tc>
          <w:tcPr>
            <w:tcW w:w="12723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 xml:space="preserve"> du </w:t>
            </w:r>
            <w:proofErr w:type="spellStart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contenu</w:t>
            </w:r>
            <w:proofErr w:type="spellEnd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 xml:space="preserve"> web</w:t>
            </w:r>
          </w:p>
        </w:tc>
      </w:tr>
      <w:tr w:rsidR="00C25B3D" w:rsidRPr="00166902" w:rsidTr="00793C4E">
        <w:trPr>
          <w:trHeight w:hRule="exact" w:val="507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WYSIWYG Editor</w:t>
            </w:r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WYSIWYG editor pour créer et gérer du contenu</w:t>
            </w:r>
          </w:p>
        </w:tc>
      </w:tr>
      <w:tr w:rsidR="00C25B3D" w:rsidRPr="00166902" w:rsidTr="00793C4E">
        <w:trPr>
          <w:trHeight w:hRule="exact" w:val="71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Template page</w:t>
            </w:r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Créer une nouvelle page à partir d’un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template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 ou créer un nouveau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template</w:t>
            </w:r>
            <w:proofErr w:type="spellEnd"/>
          </w:p>
        </w:tc>
      </w:tr>
      <w:tr w:rsidR="00C25B3D" w:rsidRPr="00166902" w:rsidTr="00793C4E">
        <w:trPr>
          <w:trHeight w:hRule="exact" w:val="788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Intégration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contenu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dynamique</w:t>
            </w:r>
            <w:proofErr w:type="spellEnd"/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Ajouter un contenu dynamique dans les pages (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webparts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, recherches sauvegardées...)</w:t>
            </w:r>
          </w:p>
        </w:tc>
      </w:tr>
      <w:tr w:rsidR="00C25B3D" w:rsidRPr="00793C4E" w:rsidTr="00793C4E">
        <w:trPr>
          <w:trHeight w:hRule="exact" w:val="488"/>
        </w:trPr>
        <w:tc>
          <w:tcPr>
            <w:tcW w:w="12723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Collaboration</w:t>
            </w:r>
          </w:p>
        </w:tc>
      </w:tr>
      <w:tr w:rsidR="00C25B3D" w:rsidRPr="00166902" w:rsidTr="00793C4E">
        <w:trPr>
          <w:trHeight w:hRule="exact" w:val="845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Tâches</w:t>
            </w:r>
            <w:proofErr w:type="spellEnd"/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Gérer une liste de tâches, attribuer des tâches à certains utilisateurs et assurer le suivi</w:t>
            </w:r>
          </w:p>
        </w:tc>
      </w:tr>
      <w:tr w:rsidR="00C25B3D" w:rsidRPr="00166902" w:rsidTr="00793C4E">
        <w:trPr>
          <w:trHeight w:hRule="exact" w:val="557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Calendrier</w:t>
            </w:r>
            <w:proofErr w:type="spellEnd"/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5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Gérer le calendrier : ajouter, modifier, supprimer des événements</w:t>
            </w:r>
          </w:p>
        </w:tc>
      </w:tr>
      <w:tr w:rsidR="00C25B3D" w:rsidRPr="00166902" w:rsidTr="00793C4E">
        <w:trPr>
          <w:trHeight w:hRule="exact" w:val="490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Profil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des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utilisateurs</w:t>
            </w:r>
            <w:proofErr w:type="spellEnd"/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5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Gérer les profils des utilisateurs, le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who’s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who</w:t>
            </w:r>
            <w:proofErr w:type="spellEnd"/>
          </w:p>
        </w:tc>
      </w:tr>
      <w:tr w:rsidR="00C25B3D" w:rsidRPr="00166902" w:rsidTr="00793C4E">
        <w:trPr>
          <w:trHeight w:hRule="exact" w:val="490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Blog</w:t>
            </w:r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Créer et gérer un blog</w:t>
            </w:r>
          </w:p>
        </w:tc>
      </w:tr>
      <w:tr w:rsidR="00C25B3D" w:rsidRPr="00166902" w:rsidTr="00793C4E">
        <w:trPr>
          <w:trHeight w:hRule="exact" w:val="490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Wiki</w:t>
            </w:r>
          </w:p>
        </w:tc>
        <w:tc>
          <w:tcPr>
            <w:tcW w:w="2043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Créer et gérer un wiki</w:t>
            </w:r>
          </w:p>
        </w:tc>
      </w:tr>
    </w:tbl>
    <w:p w:rsidR="00C25B3D" w:rsidRPr="00793C4E" w:rsidRDefault="00C25B3D" w:rsidP="00793C4E">
      <w:pPr>
        <w:rPr>
          <w:rFonts w:ascii="Verdana" w:hAnsi="Verdana"/>
          <w:sz w:val="18"/>
          <w:szCs w:val="18"/>
          <w:lang w:val="fr-FR"/>
        </w:rPr>
        <w:sectPr w:rsidR="00C25B3D" w:rsidRPr="00793C4E">
          <w:pgSz w:w="14180" w:h="9980" w:orient="landscape"/>
          <w:pgMar w:top="90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0"/>
        <w:gridCol w:w="2041"/>
        <w:gridCol w:w="2041"/>
        <w:gridCol w:w="4056"/>
      </w:tblGrid>
      <w:tr w:rsidR="00C25B3D" w:rsidRPr="00166902" w:rsidTr="00793C4E">
        <w:trPr>
          <w:trHeight w:hRule="exact" w:val="121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lastRenderedPageBreak/>
              <w:t>Forum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Créer et gérer un forum :</w:t>
            </w:r>
          </w:p>
          <w:p w:rsidR="00C25B3D" w:rsidRPr="00793C4E" w:rsidRDefault="0083063F" w:rsidP="00793C4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publier, adapter, supprimer des messages</w:t>
            </w:r>
          </w:p>
          <w:p w:rsidR="00C25B3D" w:rsidRPr="00793C4E" w:rsidRDefault="0083063F" w:rsidP="00793C4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structurer, déplacer des messages</w:t>
            </w:r>
          </w:p>
          <w:p w:rsidR="00C25B3D" w:rsidRPr="00793C4E" w:rsidRDefault="0083063F" w:rsidP="00793C4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joindre des annexes aux messages</w:t>
            </w:r>
          </w:p>
        </w:tc>
      </w:tr>
      <w:tr w:rsidR="00C25B3D" w:rsidRPr="00166902" w:rsidTr="00793C4E">
        <w:trPr>
          <w:trHeight w:hRule="exact" w:val="112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Formulaires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/templates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Possibilité de créer des formulaires électro- niques (par ex. Word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templates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), y compris des formulaires d’inscription pour des formations, des conférences...</w:t>
            </w:r>
          </w:p>
        </w:tc>
      </w:tr>
      <w:tr w:rsidR="00C25B3D" w:rsidRPr="00793C4E" w:rsidTr="00793C4E">
        <w:trPr>
          <w:trHeight w:hRule="exact" w:val="43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Sondages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/poll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Gestion de sondages, d’enquêtes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Nouvelles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/valves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Lettres d’information, possibilité pour les utilisateurs de publier des nouvelles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E-mail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Envoyer par e-mail un lien vers un document spécifique, un espace, un dossier</w:t>
            </w:r>
          </w:p>
        </w:tc>
      </w:tr>
      <w:tr w:rsidR="00C25B3D" w:rsidRPr="00166902" w:rsidTr="00166902">
        <w:trPr>
          <w:trHeight w:hRule="exact" w:val="100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Notification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Définir les règles pour la notification de certaines actions (par ex. il y a un nouveau document, un nouveau commentaire dans un forum...)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Ratings &amp; Rankings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Noter ou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liker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 un document ou un autre contenu</w:t>
            </w:r>
          </w:p>
        </w:tc>
      </w:tr>
      <w:tr w:rsidR="00C25B3D" w:rsidRPr="00166902" w:rsidTr="00793C4E">
        <w:trPr>
          <w:trHeight w:hRule="exact" w:val="43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Tagging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Tagger un document ou un autre contenu</w:t>
            </w:r>
          </w:p>
        </w:tc>
      </w:tr>
      <w:tr w:rsidR="00C25B3D" w:rsidRPr="00166902" w:rsidTr="00793C4E">
        <w:trPr>
          <w:trHeight w:hRule="exact" w:val="43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Chat</w:t>
            </w:r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Chatter avec un ou plusieurs utilisateurs</w:t>
            </w:r>
          </w:p>
        </w:tc>
      </w:tr>
      <w:tr w:rsidR="00C25B3D" w:rsidRPr="00793C4E" w:rsidTr="00793C4E">
        <w:trPr>
          <w:trHeight w:hRule="exact" w:val="1123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Audio-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ou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vidéoconférence</w:t>
            </w:r>
            <w:proofErr w:type="spellEnd"/>
          </w:p>
        </w:tc>
        <w:tc>
          <w:tcPr>
            <w:tcW w:w="2040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numPr>
                <w:ilvl w:val="0"/>
                <w:numId w:val="3"/>
              </w:numPr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Réunions par téléphone ou par </w:t>
            </w:r>
            <w:r w:rsid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vidéoconfé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rence avec un ou plusieurs utilisateurs</w:t>
            </w:r>
          </w:p>
          <w:p w:rsidR="00C25B3D" w:rsidRPr="00793C4E" w:rsidRDefault="0083063F" w:rsidP="00793C4E">
            <w:pPr>
              <w:pStyle w:val="TableParagraph"/>
              <w:numPr>
                <w:ilvl w:val="0"/>
                <w:numId w:val="3"/>
              </w:numPr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Partage d’écran</w:t>
            </w:r>
          </w:p>
          <w:p w:rsidR="00C25B3D" w:rsidRPr="00793C4E" w:rsidRDefault="0083063F" w:rsidP="00793C4E">
            <w:pPr>
              <w:pStyle w:val="TableParagraph"/>
              <w:numPr>
                <w:ilvl w:val="0"/>
                <w:numId w:val="3"/>
              </w:numPr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Whiteboard</w:t>
            </w:r>
          </w:p>
        </w:tc>
      </w:tr>
    </w:tbl>
    <w:p w:rsidR="00C25B3D" w:rsidRPr="00793C4E" w:rsidRDefault="00C25B3D" w:rsidP="00793C4E">
      <w:pPr>
        <w:rPr>
          <w:rFonts w:ascii="Verdana" w:hAnsi="Verdana"/>
          <w:sz w:val="18"/>
          <w:szCs w:val="18"/>
        </w:rPr>
        <w:sectPr w:rsidR="00C25B3D" w:rsidRPr="00793C4E">
          <w:pgSz w:w="14180" w:h="9980" w:orient="landscape"/>
          <w:pgMar w:top="90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038"/>
        <w:gridCol w:w="2039"/>
        <w:gridCol w:w="2039"/>
        <w:gridCol w:w="4053"/>
      </w:tblGrid>
      <w:tr w:rsidR="00C25B3D" w:rsidRPr="00166902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lastRenderedPageBreak/>
              <w:t>Intégration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d’Outlook</w:t>
            </w:r>
            <w:proofErr w:type="spellEnd"/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Intégration de plusieurs outils de collabora-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 xml:space="preserve"> dans Outlook (par ex. tâches, calendrier)</w:t>
            </w:r>
          </w:p>
        </w:tc>
      </w:tr>
      <w:tr w:rsidR="00C25B3D" w:rsidRPr="00793C4E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Intégr</w:t>
            </w:r>
            <w:r w:rsidR="00793C4E"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ation d’autres réseaux sociaux/</w:t>
            </w: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sites</w:t>
            </w: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Utilisation d’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iframes</w:t>
            </w:r>
            <w:proofErr w:type="spellEnd"/>
          </w:p>
        </w:tc>
      </w:tr>
      <w:tr w:rsidR="00C25B3D" w:rsidRPr="00793C4E" w:rsidTr="00793C4E">
        <w:trPr>
          <w:trHeight w:hRule="exact" w:val="426"/>
        </w:trPr>
        <w:tc>
          <w:tcPr>
            <w:tcW w:w="12712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left="136"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Moteur</w:t>
            </w:r>
            <w:proofErr w:type="spellEnd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 xml:space="preserve"> de </w:t>
            </w:r>
            <w:proofErr w:type="spellStart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recherche</w:t>
            </w:r>
            <w:proofErr w:type="spellEnd"/>
          </w:p>
        </w:tc>
      </w:tr>
      <w:tr w:rsidR="00C25B3D" w:rsidRPr="00166902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Full text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indexering</w:t>
            </w:r>
            <w:proofErr w:type="spellEnd"/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Indexation de l’ensemble du texte du document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Basic Search</w:t>
            </w: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Recherche de mots ou de caractères (avec des opérateurs classiques comme AND, OR...)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Advanced Search</w:t>
            </w: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Recherche (d’une combinaison) de métadonnées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Affiner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les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résultats</w:t>
            </w:r>
            <w:proofErr w:type="spellEnd"/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Affiner les résultats de la recherche à l’aide de métadonnées</w:t>
            </w:r>
          </w:p>
        </w:tc>
      </w:tr>
      <w:tr w:rsidR="00C25B3D" w:rsidRPr="00166902" w:rsidTr="00793C4E">
        <w:trPr>
          <w:trHeight w:hRule="exact" w:val="665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Sauvegarder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la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recherche</w:t>
            </w:r>
            <w:proofErr w:type="spellEnd"/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Sauvegarder un résultat de recherche pour une utilisation ultérieure</w:t>
            </w:r>
          </w:p>
        </w:tc>
      </w:tr>
      <w:tr w:rsidR="00C25B3D" w:rsidRPr="00166902" w:rsidTr="00793C4E">
        <w:trPr>
          <w:trHeight w:hRule="exact" w:val="435"/>
        </w:trPr>
        <w:tc>
          <w:tcPr>
            <w:tcW w:w="12712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left="136" w:right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b/>
                <w:color w:val="54626F"/>
                <w:sz w:val="18"/>
                <w:szCs w:val="18"/>
                <w:lang w:val="fr-FR"/>
              </w:rPr>
              <w:t>Gestion des utilisateurs et des droits</w:t>
            </w:r>
          </w:p>
        </w:tc>
      </w:tr>
      <w:tr w:rsidR="00C25B3D" w:rsidRPr="00166902" w:rsidTr="00793C4E">
        <w:trPr>
          <w:trHeight w:hRule="exact" w:val="66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groupes</w:t>
            </w:r>
            <w:proofErr w:type="spellEnd"/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Créer et gérer des groupes spécifiques d’utilisateurs</w:t>
            </w:r>
          </w:p>
        </w:tc>
      </w:tr>
      <w:tr w:rsidR="00C25B3D" w:rsidRPr="00166902" w:rsidTr="00793C4E">
        <w:trPr>
          <w:trHeight w:hRule="exact" w:val="89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des droits</w:t>
            </w:r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Gérer des droits d’un utilisateur ou groupe spécifique (droits de lecture, d’écriture, de gestion)</w:t>
            </w:r>
          </w:p>
        </w:tc>
      </w:tr>
      <w:tr w:rsidR="00C25B3D" w:rsidRPr="00166902" w:rsidTr="00793C4E">
        <w:trPr>
          <w:trHeight w:hRule="exact" w:val="433"/>
        </w:trPr>
        <w:tc>
          <w:tcPr>
            <w:tcW w:w="2543" w:type="dxa"/>
          </w:tcPr>
          <w:p w:rsidR="00C25B3D" w:rsidRPr="00793C4E" w:rsidRDefault="0083063F" w:rsidP="00793C4E">
            <w:pPr>
              <w:pStyle w:val="TableParagraph"/>
              <w:spacing w:before="60"/>
              <w:ind w:left="136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des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utilisateurs</w:t>
            </w:r>
            <w:proofErr w:type="spellEnd"/>
          </w:p>
        </w:tc>
        <w:tc>
          <w:tcPr>
            <w:tcW w:w="203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2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Créer et gérer des comptes d’utilisateurs</w:t>
            </w:r>
          </w:p>
        </w:tc>
      </w:tr>
    </w:tbl>
    <w:p w:rsidR="00C25B3D" w:rsidRPr="00793C4E" w:rsidRDefault="00C25B3D" w:rsidP="00793C4E">
      <w:pPr>
        <w:rPr>
          <w:rFonts w:ascii="Verdana" w:hAnsi="Verdana"/>
          <w:sz w:val="18"/>
          <w:szCs w:val="18"/>
          <w:lang w:val="fr-FR"/>
        </w:rPr>
      </w:pPr>
    </w:p>
    <w:p w:rsidR="00C25B3D" w:rsidRPr="00793C4E" w:rsidRDefault="00C25B3D" w:rsidP="00793C4E">
      <w:pPr>
        <w:rPr>
          <w:rFonts w:ascii="Verdana" w:hAnsi="Verdana"/>
          <w:sz w:val="18"/>
          <w:szCs w:val="18"/>
          <w:lang w:val="fr-FR"/>
        </w:rPr>
        <w:sectPr w:rsidR="00C25B3D" w:rsidRPr="00793C4E">
          <w:pgSz w:w="14180" w:h="9980" w:orient="landscape"/>
          <w:pgMar w:top="78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28"/>
        <w:gridCol w:w="2054"/>
        <w:gridCol w:w="2041"/>
        <w:gridCol w:w="4056"/>
      </w:tblGrid>
      <w:tr w:rsidR="00C25B3D" w:rsidRPr="00793C4E" w:rsidTr="00793C4E">
        <w:trPr>
          <w:trHeight w:hRule="exact" w:val="490"/>
        </w:trPr>
        <w:tc>
          <w:tcPr>
            <w:tcW w:w="12724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lastRenderedPageBreak/>
              <w:t>Interface &amp; navigation</w:t>
            </w:r>
          </w:p>
        </w:tc>
      </w:tr>
      <w:tr w:rsidR="00C25B3D" w:rsidRPr="00793C4E" w:rsidTr="00166902">
        <w:trPr>
          <w:trHeight w:hRule="exact" w:val="356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Design adaptable</w:t>
            </w:r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« Look and feel » adaptable</w:t>
            </w:r>
          </w:p>
        </w:tc>
      </w:tr>
      <w:tr w:rsidR="00C25B3D" w:rsidRPr="00793C4E" w:rsidTr="00793C4E">
        <w:trPr>
          <w:trHeight w:hRule="exact" w:val="490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Navigation adaptable</w:t>
            </w:r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Possibilités de navigation adaptables</w:t>
            </w:r>
          </w:p>
        </w:tc>
      </w:tr>
      <w:tr w:rsidR="00C25B3D" w:rsidRPr="00166902" w:rsidTr="00793C4E">
        <w:trPr>
          <w:trHeight w:hRule="exact" w:val="581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Pages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adaptables</w:t>
            </w:r>
            <w:proofErr w:type="spellEnd"/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Les utilisateurs décident eux-mêmes quels éléments vont apparaître</w:t>
            </w:r>
          </w:p>
        </w:tc>
      </w:tr>
      <w:tr w:rsidR="00C25B3D" w:rsidRPr="00166902" w:rsidTr="00793C4E">
        <w:trPr>
          <w:trHeight w:hRule="exact" w:val="760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Gestion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de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groupes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cibles</w:t>
            </w:r>
            <w:proofErr w:type="spellEnd"/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Le gestionnaire peut afficher une interface différente pour des groupes cibles spécifiques</w:t>
            </w:r>
          </w:p>
        </w:tc>
      </w:tr>
      <w:tr w:rsidR="00C25B3D" w:rsidRPr="00166902" w:rsidTr="00793C4E">
        <w:trPr>
          <w:trHeight w:hRule="exact" w:val="632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Interface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multilingue</w:t>
            </w:r>
            <w:proofErr w:type="spellEnd"/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Les boutons, fonctions existent dans plusieurs langues</w:t>
            </w:r>
          </w:p>
        </w:tc>
      </w:tr>
      <w:tr w:rsidR="00C25B3D" w:rsidRPr="00166902" w:rsidTr="00793C4E">
        <w:trPr>
          <w:trHeight w:hRule="exact" w:val="759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Contenu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multilingue</w:t>
            </w:r>
            <w:proofErr w:type="spellEnd"/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Gérer le contenu dans plusieurs langues (par ex. contenu web, titres de documents...)</w:t>
            </w:r>
          </w:p>
        </w:tc>
      </w:tr>
      <w:tr w:rsidR="00C25B3D" w:rsidRPr="00166902" w:rsidTr="00793C4E">
        <w:trPr>
          <w:trHeight w:hRule="exact" w:val="667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Favoris</w:t>
            </w:r>
            <w:proofErr w:type="spellEnd"/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L’utilisateur peut créer et gérer des favoris (espace, document...)</w:t>
            </w:r>
          </w:p>
        </w:tc>
      </w:tr>
      <w:tr w:rsidR="00C25B3D" w:rsidRPr="00166902" w:rsidTr="00793C4E">
        <w:trPr>
          <w:trHeight w:hRule="exact" w:val="622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Raccourcis</w:t>
            </w:r>
            <w:proofErr w:type="spellEnd"/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60"/>
              <w:rPr>
                <w:rFonts w:ascii="Verdana" w:hAnsi="Verdana"/>
                <w:color w:val="54626F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Créer et gérer des raccourcis vers des documents, des espaces</w:t>
            </w:r>
          </w:p>
        </w:tc>
      </w:tr>
      <w:tr w:rsidR="00C25B3D" w:rsidRPr="00793C4E" w:rsidTr="00793C4E">
        <w:trPr>
          <w:trHeight w:hRule="exact" w:val="503"/>
        </w:trPr>
        <w:tc>
          <w:tcPr>
            <w:tcW w:w="12724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Rapportage</w:t>
            </w:r>
          </w:p>
        </w:tc>
      </w:tr>
      <w:tr w:rsidR="00C25B3D" w:rsidRPr="00166902" w:rsidTr="00166902">
        <w:trPr>
          <w:trHeight w:hRule="exact" w:val="631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Rapportage</w:t>
            </w:r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Rapportage sur le nombre de comptes, d’actions, d’utilisateurs...</w:t>
            </w:r>
          </w:p>
        </w:tc>
      </w:tr>
      <w:tr w:rsidR="00C25B3D" w:rsidRPr="00793C4E" w:rsidTr="00793C4E">
        <w:trPr>
          <w:trHeight w:hRule="exact" w:val="505"/>
        </w:trPr>
        <w:tc>
          <w:tcPr>
            <w:tcW w:w="12724" w:type="dxa"/>
            <w:gridSpan w:val="5"/>
            <w:shd w:val="clear" w:color="auto" w:fill="C5C9D0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b/>
                <w:color w:val="54626F"/>
                <w:sz w:val="18"/>
                <w:szCs w:val="18"/>
              </w:rPr>
              <w:t>Accessibilité</w:t>
            </w:r>
            <w:proofErr w:type="spellEnd"/>
          </w:p>
        </w:tc>
      </w:tr>
      <w:tr w:rsidR="00C25B3D" w:rsidRPr="00166902" w:rsidTr="00793C4E">
        <w:trPr>
          <w:trHeight w:hRule="exact" w:val="760"/>
        </w:trPr>
        <w:tc>
          <w:tcPr>
            <w:tcW w:w="2545" w:type="dxa"/>
          </w:tcPr>
          <w:p w:rsidR="00C25B3D" w:rsidRPr="00793C4E" w:rsidRDefault="0083063F" w:rsidP="00793C4E">
            <w:pPr>
              <w:pStyle w:val="TableParagraph"/>
              <w:spacing w:before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>Accès</w:t>
            </w:r>
            <w:proofErr w:type="spellEnd"/>
            <w:r w:rsidRPr="00793C4E">
              <w:rPr>
                <w:rFonts w:ascii="Verdana" w:hAnsi="Verdana"/>
                <w:color w:val="54626F"/>
                <w:sz w:val="18"/>
                <w:szCs w:val="18"/>
              </w:rPr>
              <w:t xml:space="preserve"> mobile</w:t>
            </w:r>
          </w:p>
        </w:tc>
        <w:tc>
          <w:tcPr>
            <w:tcW w:w="2028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C25B3D" w:rsidRPr="00793C4E" w:rsidRDefault="00C25B3D" w:rsidP="00793C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C25B3D" w:rsidRPr="00793C4E" w:rsidRDefault="0083063F" w:rsidP="00793C4E">
            <w:pPr>
              <w:pStyle w:val="TableParagraph"/>
              <w:spacing w:before="0"/>
              <w:ind w:right="214"/>
              <w:rPr>
                <w:rFonts w:ascii="Verdana" w:hAnsi="Verdana"/>
                <w:sz w:val="18"/>
                <w:szCs w:val="18"/>
                <w:lang w:val="fr-FR"/>
              </w:rPr>
            </w:pPr>
            <w:r w:rsidRPr="00793C4E">
              <w:rPr>
                <w:rFonts w:ascii="Verdana" w:hAnsi="Verdana"/>
                <w:color w:val="54626F"/>
                <w:sz w:val="18"/>
                <w:szCs w:val="18"/>
                <w:lang w:val="fr-FR"/>
              </w:rPr>
              <w:t>Accessible aux appareils mobiles (smart- phone, tablette)</w:t>
            </w:r>
          </w:p>
        </w:tc>
      </w:tr>
    </w:tbl>
    <w:p w:rsidR="005B7D2A" w:rsidRPr="00793C4E" w:rsidRDefault="005B7D2A" w:rsidP="00793C4E">
      <w:pPr>
        <w:rPr>
          <w:rFonts w:ascii="Verdana" w:hAnsi="Verdana"/>
          <w:sz w:val="18"/>
          <w:szCs w:val="18"/>
          <w:lang w:val="fr-FR"/>
        </w:rPr>
      </w:pPr>
    </w:p>
    <w:sectPr w:rsidR="005B7D2A" w:rsidRPr="00793C4E">
      <w:pgSz w:w="14180" w:h="9980" w:orient="landscape"/>
      <w:pgMar w:top="900" w:right="60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0D" w:rsidRDefault="00BB1A0D" w:rsidP="00793C4E">
      <w:r>
        <w:separator/>
      </w:r>
    </w:p>
  </w:endnote>
  <w:endnote w:type="continuationSeparator" w:id="0">
    <w:p w:rsidR="00BB1A0D" w:rsidRDefault="00BB1A0D" w:rsidP="0079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Rounded 3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54626F"/>
        <w:sz w:val="16"/>
        <w:szCs w:val="16"/>
      </w:rPr>
      <w:id w:val="-105966520"/>
      <w:docPartObj>
        <w:docPartGallery w:val="Page Numbers (Bottom of Page)"/>
        <w:docPartUnique/>
      </w:docPartObj>
    </w:sdtPr>
    <w:sdtEndPr>
      <w:rPr>
        <w:rFonts w:ascii="Museo Sans Rounded 300" w:hAnsi="Museo Sans Rounded 300"/>
        <w:sz w:val="22"/>
        <w:szCs w:val="22"/>
      </w:rPr>
    </w:sdtEndPr>
    <w:sdtContent>
      <w:p w:rsidR="00793C4E" w:rsidRPr="00166902" w:rsidRDefault="00166902" w:rsidP="00166902">
        <w:pPr>
          <w:pStyle w:val="Voettekst"/>
          <w:pBdr>
            <w:top w:val="single" w:sz="4" w:space="1" w:color="auto"/>
          </w:pBdr>
          <w:tabs>
            <w:tab w:val="clear" w:pos="9072"/>
            <w:tab w:val="right" w:pos="12616"/>
          </w:tabs>
          <w:rPr>
            <w:rFonts w:ascii="Verdana" w:hAnsi="Verdana"/>
            <w:color w:val="54626F"/>
            <w:sz w:val="16"/>
            <w:szCs w:val="16"/>
            <w:lang w:val="fr-FR"/>
          </w:rPr>
        </w:pPr>
        <w:r w:rsidRPr="00166902">
          <w:rPr>
            <w:rFonts w:ascii="Verdana" w:hAnsi="Verdana" w:cs="Times New Roman"/>
            <w:color w:val="54626F"/>
            <w:sz w:val="16"/>
            <w:szCs w:val="16"/>
            <w:lang w:val="fr-FR"/>
          </w:rPr>
          <w:t>Editeur responsable SPF P&amp;O – Alfons Boon – 51 rue de la Loi 1040 Bruxelles – Septembre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0D" w:rsidRDefault="00BB1A0D" w:rsidP="00793C4E">
      <w:r>
        <w:separator/>
      </w:r>
    </w:p>
  </w:footnote>
  <w:footnote w:type="continuationSeparator" w:id="0">
    <w:p w:rsidR="00BB1A0D" w:rsidRDefault="00BB1A0D" w:rsidP="0079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2" w:rsidRPr="00166902" w:rsidRDefault="00166902" w:rsidP="00166902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/>
        <w:color w:val="54626F"/>
        <w:sz w:val="16"/>
        <w:szCs w:val="16"/>
        <w:lang w:val="fr-FR"/>
      </w:rPr>
    </w:pPr>
    <w:r w:rsidRPr="00166902">
      <w:rPr>
        <w:rFonts w:ascii="Verdana" w:hAnsi="Verdana" w:cs="Times New Roman"/>
        <w:color w:val="54626F"/>
        <w:sz w:val="16"/>
        <w:szCs w:val="16"/>
        <w:lang w:val="fr-FR"/>
      </w:rPr>
      <w:t>Apprendre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>ensemble et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 </w:t>
    </w:r>
    <w:proofErr w:type="spellStart"/>
    <w:r w:rsidRPr="00166902">
      <w:rPr>
        <w:rFonts w:ascii="Verdana" w:hAnsi="Verdana" w:cs="Times New Roman"/>
        <w:color w:val="54626F"/>
        <w:sz w:val="16"/>
        <w:szCs w:val="16"/>
        <w:lang w:val="fr-FR"/>
      </w:rPr>
      <w:t>co</w:t>
    </w:r>
    <w:proofErr w:type="spellEnd"/>
    <w:r w:rsidRPr="00166902">
      <w:rPr>
        <w:rFonts w:ascii="Verdana" w:hAnsi="Verdana" w:cs="Times New Roman"/>
        <w:color w:val="54626F"/>
        <w:sz w:val="16"/>
        <w:szCs w:val="16"/>
        <w:lang w:val="fr-FR"/>
      </w:rPr>
      <w:t>-créer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. 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>Guide pour les coordinateurs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>de communautés de pratique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ab/>
    </w:r>
    <w:r w:rsidRPr="00166902">
      <w:rPr>
        <w:rFonts w:ascii="Verdana" w:hAnsi="Verdana"/>
        <w:color w:val="54626F"/>
        <w:sz w:val="16"/>
        <w:szCs w:val="16"/>
        <w:lang w:val="fr-FR"/>
      </w:rPr>
      <w:fldChar w:fldCharType="begin"/>
    </w:r>
    <w:r w:rsidRPr="00166902">
      <w:rPr>
        <w:rFonts w:ascii="Verdana" w:hAnsi="Verdana"/>
        <w:color w:val="54626F"/>
        <w:sz w:val="16"/>
        <w:szCs w:val="16"/>
        <w:lang w:val="fr-FR"/>
      </w:rPr>
      <w:instrText>PAGE   \* MERGEFORMAT</w:instrText>
    </w:r>
    <w:r w:rsidRPr="00166902">
      <w:rPr>
        <w:rFonts w:ascii="Verdana" w:hAnsi="Verdana"/>
        <w:color w:val="54626F"/>
        <w:sz w:val="16"/>
        <w:szCs w:val="16"/>
        <w:lang w:val="fr-FR"/>
      </w:rPr>
      <w:fldChar w:fldCharType="separate"/>
    </w:r>
    <w:r w:rsidR="00F20304">
      <w:rPr>
        <w:rFonts w:ascii="Verdana" w:hAnsi="Verdana"/>
        <w:noProof/>
        <w:color w:val="54626F"/>
        <w:sz w:val="16"/>
        <w:szCs w:val="16"/>
        <w:lang w:val="fr-FR"/>
      </w:rPr>
      <w:t>1</w:t>
    </w:r>
    <w:r w:rsidRPr="00166902">
      <w:rPr>
        <w:rFonts w:ascii="Verdana" w:hAnsi="Verdana"/>
        <w:color w:val="54626F"/>
        <w:sz w:val="16"/>
        <w:szCs w:val="16"/>
        <w:lang w:val="fr-FR"/>
      </w:rPr>
      <w:fldChar w:fldCharType="end"/>
    </w:r>
  </w:p>
  <w:p w:rsidR="00166902" w:rsidRPr="00166902" w:rsidRDefault="00166902">
    <w:pPr>
      <w:pStyle w:val="Kopteks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2" w:rsidRPr="00166902" w:rsidRDefault="00166902" w:rsidP="00166902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/>
        <w:color w:val="54626F"/>
        <w:sz w:val="16"/>
        <w:szCs w:val="16"/>
        <w:lang w:val="fr-FR"/>
      </w:rPr>
    </w:pPr>
    <w:r w:rsidRPr="00166902">
      <w:rPr>
        <w:rFonts w:ascii="Verdana" w:hAnsi="Verdana" w:cs="Times New Roman"/>
        <w:color w:val="54626F"/>
        <w:sz w:val="16"/>
        <w:szCs w:val="16"/>
        <w:lang w:val="fr-FR"/>
      </w:rPr>
      <w:t>Apprendre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>ensemble et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 </w:t>
    </w:r>
    <w:proofErr w:type="spellStart"/>
    <w:r w:rsidRPr="00166902">
      <w:rPr>
        <w:rFonts w:ascii="Verdana" w:hAnsi="Verdana" w:cs="Times New Roman"/>
        <w:color w:val="54626F"/>
        <w:sz w:val="16"/>
        <w:szCs w:val="16"/>
        <w:lang w:val="fr-FR"/>
      </w:rPr>
      <w:t>co</w:t>
    </w:r>
    <w:proofErr w:type="spellEnd"/>
    <w:r w:rsidRPr="00166902">
      <w:rPr>
        <w:rFonts w:ascii="Verdana" w:hAnsi="Verdana" w:cs="Times New Roman"/>
        <w:color w:val="54626F"/>
        <w:sz w:val="16"/>
        <w:szCs w:val="16"/>
        <w:lang w:val="fr-FR"/>
      </w:rPr>
      <w:t>-créer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. 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>Guide pour les coordinateurs</w:t>
    </w:r>
    <w:r w:rsidRPr="00166902">
      <w:rPr>
        <w:rFonts w:ascii="Verdana" w:hAnsi="Verdana"/>
        <w:color w:val="54626F"/>
        <w:sz w:val="16"/>
        <w:szCs w:val="16"/>
        <w:lang w:val="fr-FR"/>
      </w:rPr>
      <w:t xml:space="preserve"> 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>de communautés de pratique</w:t>
    </w:r>
    <w:r w:rsidRPr="00166902">
      <w:rPr>
        <w:rFonts w:ascii="Verdana" w:hAnsi="Verdana" w:cs="Times New Roman"/>
        <w:color w:val="54626F"/>
        <w:sz w:val="16"/>
        <w:szCs w:val="16"/>
        <w:lang w:val="fr-FR"/>
      </w:rPr>
      <w:tab/>
    </w:r>
    <w:r>
      <w:rPr>
        <w:rFonts w:ascii="Verdana" w:hAnsi="Verdana" w:cs="Times New Roman"/>
        <w:color w:val="54626F"/>
        <w:sz w:val="16"/>
        <w:szCs w:val="16"/>
        <w:lang w:val="fr-FR"/>
      </w:rPr>
      <w:tab/>
    </w:r>
    <w:r>
      <w:rPr>
        <w:rFonts w:ascii="Verdana" w:hAnsi="Verdana" w:cs="Times New Roman"/>
        <w:color w:val="54626F"/>
        <w:sz w:val="16"/>
        <w:szCs w:val="16"/>
        <w:lang w:val="fr-FR"/>
      </w:rPr>
      <w:tab/>
    </w:r>
    <w:r>
      <w:rPr>
        <w:rFonts w:ascii="Verdana" w:hAnsi="Verdana" w:cs="Times New Roman"/>
        <w:color w:val="54626F"/>
        <w:sz w:val="16"/>
        <w:szCs w:val="16"/>
        <w:lang w:val="fr-FR"/>
      </w:rPr>
      <w:tab/>
    </w:r>
    <w:r>
      <w:rPr>
        <w:rFonts w:ascii="Verdana" w:hAnsi="Verdana" w:cs="Times New Roman"/>
        <w:color w:val="54626F"/>
        <w:sz w:val="16"/>
        <w:szCs w:val="16"/>
        <w:lang w:val="fr-FR"/>
      </w:rPr>
      <w:tab/>
    </w:r>
    <w:r>
      <w:rPr>
        <w:rFonts w:ascii="Verdana" w:hAnsi="Verdana" w:cs="Times New Roman"/>
        <w:color w:val="54626F"/>
        <w:sz w:val="16"/>
        <w:szCs w:val="16"/>
        <w:lang w:val="fr-FR"/>
      </w:rPr>
      <w:tab/>
    </w:r>
    <w:r>
      <w:rPr>
        <w:rFonts w:ascii="Verdana" w:hAnsi="Verdana" w:cs="Times New Roman"/>
        <w:color w:val="54626F"/>
        <w:sz w:val="16"/>
        <w:szCs w:val="16"/>
        <w:lang w:val="fr-FR"/>
      </w:rPr>
      <w:tab/>
    </w:r>
    <w:r w:rsidRPr="00166902">
      <w:rPr>
        <w:rFonts w:ascii="Verdana" w:hAnsi="Verdana"/>
        <w:color w:val="54626F"/>
        <w:sz w:val="16"/>
        <w:szCs w:val="16"/>
        <w:lang w:val="fr-FR"/>
      </w:rPr>
      <w:fldChar w:fldCharType="begin"/>
    </w:r>
    <w:r w:rsidRPr="00166902">
      <w:rPr>
        <w:rFonts w:ascii="Verdana" w:hAnsi="Verdana"/>
        <w:color w:val="54626F"/>
        <w:sz w:val="16"/>
        <w:szCs w:val="16"/>
        <w:lang w:val="fr-FR"/>
      </w:rPr>
      <w:instrText>PAGE   \* MERGEFORMAT</w:instrText>
    </w:r>
    <w:r w:rsidRPr="00166902">
      <w:rPr>
        <w:rFonts w:ascii="Verdana" w:hAnsi="Verdana"/>
        <w:color w:val="54626F"/>
        <w:sz w:val="16"/>
        <w:szCs w:val="16"/>
        <w:lang w:val="fr-FR"/>
      </w:rPr>
      <w:fldChar w:fldCharType="separate"/>
    </w:r>
    <w:r w:rsidR="00F20304">
      <w:rPr>
        <w:rFonts w:ascii="Verdana" w:hAnsi="Verdana"/>
        <w:noProof/>
        <w:color w:val="54626F"/>
        <w:sz w:val="16"/>
        <w:szCs w:val="16"/>
        <w:lang w:val="fr-FR"/>
      </w:rPr>
      <w:t>7</w:t>
    </w:r>
    <w:r w:rsidRPr="00166902">
      <w:rPr>
        <w:rFonts w:ascii="Verdana" w:hAnsi="Verdana"/>
        <w:color w:val="54626F"/>
        <w:sz w:val="16"/>
        <w:szCs w:val="16"/>
        <w:lang w:val="fr-FR"/>
      </w:rPr>
      <w:fldChar w:fldCharType="end"/>
    </w:r>
  </w:p>
  <w:p w:rsidR="00166902" w:rsidRPr="00166902" w:rsidRDefault="00166902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56E"/>
    <w:multiLevelType w:val="hybridMultilevel"/>
    <w:tmpl w:val="13B4236C"/>
    <w:lvl w:ilvl="0" w:tplc="316671E2">
      <w:start w:val="1"/>
      <w:numFmt w:val="bullet"/>
      <w:lvlText w:val="•"/>
      <w:lvlJc w:val="left"/>
      <w:pPr>
        <w:ind w:left="265" w:hanging="130"/>
      </w:pPr>
      <w:rPr>
        <w:rFonts w:ascii="Museo Sans Rounded 300" w:eastAsia="Museo Sans Rounded 300" w:hAnsi="Museo Sans Rounded 300" w:cs="Museo Sans Rounded 300" w:hint="default"/>
        <w:color w:val="54626F"/>
        <w:spacing w:val="-13"/>
        <w:w w:val="98"/>
        <w:sz w:val="20"/>
        <w:szCs w:val="20"/>
      </w:rPr>
    </w:lvl>
    <w:lvl w:ilvl="1" w:tplc="46161C56">
      <w:start w:val="1"/>
      <w:numFmt w:val="bullet"/>
      <w:lvlText w:val="•"/>
      <w:lvlJc w:val="left"/>
      <w:pPr>
        <w:ind w:left="638" w:hanging="130"/>
      </w:pPr>
      <w:rPr>
        <w:rFonts w:hint="default"/>
      </w:rPr>
    </w:lvl>
    <w:lvl w:ilvl="2" w:tplc="8DBCEBC8">
      <w:start w:val="1"/>
      <w:numFmt w:val="bullet"/>
      <w:lvlText w:val="•"/>
      <w:lvlJc w:val="left"/>
      <w:pPr>
        <w:ind w:left="1017" w:hanging="130"/>
      </w:pPr>
      <w:rPr>
        <w:rFonts w:hint="default"/>
      </w:rPr>
    </w:lvl>
    <w:lvl w:ilvl="3" w:tplc="EC4263B4">
      <w:start w:val="1"/>
      <w:numFmt w:val="bullet"/>
      <w:lvlText w:val="•"/>
      <w:lvlJc w:val="left"/>
      <w:pPr>
        <w:ind w:left="1395" w:hanging="130"/>
      </w:pPr>
      <w:rPr>
        <w:rFonts w:hint="default"/>
      </w:rPr>
    </w:lvl>
    <w:lvl w:ilvl="4" w:tplc="761C7E32">
      <w:start w:val="1"/>
      <w:numFmt w:val="bullet"/>
      <w:lvlText w:val="•"/>
      <w:lvlJc w:val="left"/>
      <w:pPr>
        <w:ind w:left="1774" w:hanging="130"/>
      </w:pPr>
      <w:rPr>
        <w:rFonts w:hint="default"/>
      </w:rPr>
    </w:lvl>
    <w:lvl w:ilvl="5" w:tplc="C5F2603C">
      <w:start w:val="1"/>
      <w:numFmt w:val="bullet"/>
      <w:lvlText w:val="•"/>
      <w:lvlJc w:val="left"/>
      <w:pPr>
        <w:ind w:left="2153" w:hanging="130"/>
      </w:pPr>
      <w:rPr>
        <w:rFonts w:hint="default"/>
      </w:rPr>
    </w:lvl>
    <w:lvl w:ilvl="6" w:tplc="5F04708E">
      <w:start w:val="1"/>
      <w:numFmt w:val="bullet"/>
      <w:lvlText w:val="•"/>
      <w:lvlJc w:val="left"/>
      <w:pPr>
        <w:ind w:left="2531" w:hanging="130"/>
      </w:pPr>
      <w:rPr>
        <w:rFonts w:hint="default"/>
      </w:rPr>
    </w:lvl>
    <w:lvl w:ilvl="7" w:tplc="8D0A3D0C">
      <w:start w:val="1"/>
      <w:numFmt w:val="bullet"/>
      <w:lvlText w:val="•"/>
      <w:lvlJc w:val="left"/>
      <w:pPr>
        <w:ind w:left="2910" w:hanging="130"/>
      </w:pPr>
      <w:rPr>
        <w:rFonts w:hint="default"/>
      </w:rPr>
    </w:lvl>
    <w:lvl w:ilvl="8" w:tplc="57D4B1F0">
      <w:start w:val="1"/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1">
    <w:nsid w:val="6F6075B1"/>
    <w:multiLevelType w:val="hybridMultilevel"/>
    <w:tmpl w:val="AEF2EBE4"/>
    <w:lvl w:ilvl="0" w:tplc="0942A6D0">
      <w:start w:val="1"/>
      <w:numFmt w:val="bullet"/>
      <w:lvlText w:val="•"/>
      <w:lvlJc w:val="left"/>
      <w:pPr>
        <w:ind w:left="266" w:hanging="130"/>
      </w:pPr>
      <w:rPr>
        <w:rFonts w:ascii="Museo Sans Rounded 300" w:eastAsia="Museo Sans Rounded 300" w:hAnsi="Museo Sans Rounded 300" w:cs="Museo Sans Rounded 300" w:hint="default"/>
        <w:color w:val="54626F"/>
        <w:spacing w:val="-10"/>
        <w:w w:val="100"/>
        <w:sz w:val="20"/>
        <w:szCs w:val="20"/>
      </w:rPr>
    </w:lvl>
    <w:lvl w:ilvl="1" w:tplc="1D92CA70">
      <w:start w:val="1"/>
      <w:numFmt w:val="bullet"/>
      <w:lvlText w:val="•"/>
      <w:lvlJc w:val="left"/>
      <w:pPr>
        <w:ind w:left="638" w:hanging="130"/>
      </w:pPr>
      <w:rPr>
        <w:rFonts w:hint="default"/>
      </w:rPr>
    </w:lvl>
    <w:lvl w:ilvl="2" w:tplc="D2A49AEC">
      <w:start w:val="1"/>
      <w:numFmt w:val="bullet"/>
      <w:lvlText w:val="•"/>
      <w:lvlJc w:val="left"/>
      <w:pPr>
        <w:ind w:left="1017" w:hanging="130"/>
      </w:pPr>
      <w:rPr>
        <w:rFonts w:hint="default"/>
      </w:rPr>
    </w:lvl>
    <w:lvl w:ilvl="3" w:tplc="FA1C9D68">
      <w:start w:val="1"/>
      <w:numFmt w:val="bullet"/>
      <w:lvlText w:val="•"/>
      <w:lvlJc w:val="left"/>
      <w:pPr>
        <w:ind w:left="1395" w:hanging="130"/>
      </w:pPr>
      <w:rPr>
        <w:rFonts w:hint="default"/>
      </w:rPr>
    </w:lvl>
    <w:lvl w:ilvl="4" w:tplc="2318A846">
      <w:start w:val="1"/>
      <w:numFmt w:val="bullet"/>
      <w:lvlText w:val="•"/>
      <w:lvlJc w:val="left"/>
      <w:pPr>
        <w:ind w:left="1774" w:hanging="130"/>
      </w:pPr>
      <w:rPr>
        <w:rFonts w:hint="default"/>
      </w:rPr>
    </w:lvl>
    <w:lvl w:ilvl="5" w:tplc="13A63FDC">
      <w:start w:val="1"/>
      <w:numFmt w:val="bullet"/>
      <w:lvlText w:val="•"/>
      <w:lvlJc w:val="left"/>
      <w:pPr>
        <w:ind w:left="2153" w:hanging="130"/>
      </w:pPr>
      <w:rPr>
        <w:rFonts w:hint="default"/>
      </w:rPr>
    </w:lvl>
    <w:lvl w:ilvl="6" w:tplc="40569B1C">
      <w:start w:val="1"/>
      <w:numFmt w:val="bullet"/>
      <w:lvlText w:val="•"/>
      <w:lvlJc w:val="left"/>
      <w:pPr>
        <w:ind w:left="2531" w:hanging="130"/>
      </w:pPr>
      <w:rPr>
        <w:rFonts w:hint="default"/>
      </w:rPr>
    </w:lvl>
    <w:lvl w:ilvl="7" w:tplc="179C0FDC">
      <w:start w:val="1"/>
      <w:numFmt w:val="bullet"/>
      <w:lvlText w:val="•"/>
      <w:lvlJc w:val="left"/>
      <w:pPr>
        <w:ind w:left="2910" w:hanging="130"/>
      </w:pPr>
      <w:rPr>
        <w:rFonts w:hint="default"/>
      </w:rPr>
    </w:lvl>
    <w:lvl w:ilvl="8" w:tplc="AF6C7388">
      <w:start w:val="1"/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2">
    <w:nsid w:val="755D3A10"/>
    <w:multiLevelType w:val="hybridMultilevel"/>
    <w:tmpl w:val="48EAAA00"/>
    <w:lvl w:ilvl="0" w:tplc="081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7D446599"/>
    <w:multiLevelType w:val="hybridMultilevel"/>
    <w:tmpl w:val="DCDEDB26"/>
    <w:lvl w:ilvl="0" w:tplc="08130001">
      <w:start w:val="1"/>
      <w:numFmt w:val="bullet"/>
      <w:lvlText w:val=""/>
      <w:lvlJc w:val="left"/>
      <w:pPr>
        <w:ind w:left="266" w:hanging="130"/>
      </w:pPr>
      <w:rPr>
        <w:rFonts w:ascii="Symbol" w:hAnsi="Symbol" w:hint="default"/>
        <w:color w:val="54626F"/>
        <w:spacing w:val="-10"/>
        <w:w w:val="100"/>
        <w:sz w:val="20"/>
        <w:szCs w:val="20"/>
      </w:rPr>
    </w:lvl>
    <w:lvl w:ilvl="1" w:tplc="1D92CA70">
      <w:start w:val="1"/>
      <w:numFmt w:val="bullet"/>
      <w:lvlText w:val="•"/>
      <w:lvlJc w:val="left"/>
      <w:pPr>
        <w:ind w:left="638" w:hanging="130"/>
      </w:pPr>
      <w:rPr>
        <w:rFonts w:hint="default"/>
      </w:rPr>
    </w:lvl>
    <w:lvl w:ilvl="2" w:tplc="D2A49AEC">
      <w:start w:val="1"/>
      <w:numFmt w:val="bullet"/>
      <w:lvlText w:val="•"/>
      <w:lvlJc w:val="left"/>
      <w:pPr>
        <w:ind w:left="1017" w:hanging="130"/>
      </w:pPr>
      <w:rPr>
        <w:rFonts w:hint="default"/>
      </w:rPr>
    </w:lvl>
    <w:lvl w:ilvl="3" w:tplc="FA1C9D68">
      <w:start w:val="1"/>
      <w:numFmt w:val="bullet"/>
      <w:lvlText w:val="•"/>
      <w:lvlJc w:val="left"/>
      <w:pPr>
        <w:ind w:left="1395" w:hanging="130"/>
      </w:pPr>
      <w:rPr>
        <w:rFonts w:hint="default"/>
      </w:rPr>
    </w:lvl>
    <w:lvl w:ilvl="4" w:tplc="2318A846">
      <w:start w:val="1"/>
      <w:numFmt w:val="bullet"/>
      <w:lvlText w:val="•"/>
      <w:lvlJc w:val="left"/>
      <w:pPr>
        <w:ind w:left="1774" w:hanging="130"/>
      </w:pPr>
      <w:rPr>
        <w:rFonts w:hint="default"/>
      </w:rPr>
    </w:lvl>
    <w:lvl w:ilvl="5" w:tplc="13A63FDC">
      <w:start w:val="1"/>
      <w:numFmt w:val="bullet"/>
      <w:lvlText w:val="•"/>
      <w:lvlJc w:val="left"/>
      <w:pPr>
        <w:ind w:left="2153" w:hanging="130"/>
      </w:pPr>
      <w:rPr>
        <w:rFonts w:hint="default"/>
      </w:rPr>
    </w:lvl>
    <w:lvl w:ilvl="6" w:tplc="40569B1C">
      <w:start w:val="1"/>
      <w:numFmt w:val="bullet"/>
      <w:lvlText w:val="•"/>
      <w:lvlJc w:val="left"/>
      <w:pPr>
        <w:ind w:left="2531" w:hanging="130"/>
      </w:pPr>
      <w:rPr>
        <w:rFonts w:hint="default"/>
      </w:rPr>
    </w:lvl>
    <w:lvl w:ilvl="7" w:tplc="179C0FDC">
      <w:start w:val="1"/>
      <w:numFmt w:val="bullet"/>
      <w:lvlText w:val="•"/>
      <w:lvlJc w:val="left"/>
      <w:pPr>
        <w:ind w:left="2910" w:hanging="130"/>
      </w:pPr>
      <w:rPr>
        <w:rFonts w:hint="default"/>
      </w:rPr>
    </w:lvl>
    <w:lvl w:ilvl="8" w:tplc="AF6C7388">
      <w:start w:val="1"/>
      <w:numFmt w:val="bullet"/>
      <w:lvlText w:val="•"/>
      <w:lvlJc w:val="left"/>
      <w:pPr>
        <w:ind w:left="3288" w:hanging="1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5B3D"/>
    <w:rsid w:val="00166902"/>
    <w:rsid w:val="005B7D2A"/>
    <w:rsid w:val="00646512"/>
    <w:rsid w:val="00793C4E"/>
    <w:rsid w:val="0083063F"/>
    <w:rsid w:val="009B1824"/>
    <w:rsid w:val="00BB1A0D"/>
    <w:rsid w:val="00C25B3D"/>
    <w:rsid w:val="00E11060"/>
    <w:rsid w:val="00E811EF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Museo Sans Rounded 300" w:eastAsia="Museo Sans Rounded 300" w:hAnsi="Museo Sans Rounded 300" w:cs="Museo Sans Rounded 300"/>
    </w:rPr>
  </w:style>
  <w:style w:type="paragraph" w:styleId="Kop1">
    <w:name w:val="heading 1"/>
    <w:basedOn w:val="Standaard"/>
    <w:uiPriority w:val="1"/>
    <w:qFormat/>
    <w:pPr>
      <w:spacing w:before="12"/>
      <w:ind w:left="123" w:right="476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27"/>
      <w:ind w:left="108" w:right="1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3C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C4E"/>
    <w:rPr>
      <w:rFonts w:ascii="Tahoma" w:eastAsia="Museo Sans Rounded 300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93C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3C4E"/>
    <w:rPr>
      <w:rFonts w:ascii="Museo Sans Rounded 300" w:eastAsia="Museo Sans Rounded 300" w:hAnsi="Museo Sans Rounded 300" w:cs="Museo Sans Rounded 300"/>
    </w:rPr>
  </w:style>
  <w:style w:type="paragraph" w:styleId="Voettekst">
    <w:name w:val="footer"/>
    <w:basedOn w:val="Standaard"/>
    <w:link w:val="VoettekstChar"/>
    <w:uiPriority w:val="99"/>
    <w:unhideWhenUsed/>
    <w:rsid w:val="00793C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3C4E"/>
    <w:rPr>
      <w:rFonts w:ascii="Museo Sans Rounded 300" w:eastAsia="Museo Sans Rounded 300" w:hAnsi="Museo Sans Rounded 300" w:cs="Museo Sans Rounded 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824</Words>
  <Characters>4533</Characters>
  <Application>Microsoft Office Word</Application>
  <DocSecurity>0</DocSecurity>
  <Lines>37</Lines>
  <Paragraphs>10</Paragraphs>
  <ScaleCrop>false</ScaleCrop>
  <Company>PO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Willems Ingrid</cp:lastModifiedBy>
  <cp:revision>9</cp:revision>
  <dcterms:created xsi:type="dcterms:W3CDTF">2016-08-12T21:31:00Z</dcterms:created>
  <dcterms:modified xsi:type="dcterms:W3CDTF">2016-09-16T14:13:00Z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2016-08-12T00:00:00Z</vt:filetime>
  </property>
</Properties>
</file>